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ayout w:type="fixed"/>
        <w:tblLook w:val="0000"/>
      </w:tblPr>
      <w:tblGrid>
        <w:gridCol w:w="4679"/>
        <w:gridCol w:w="1560"/>
        <w:gridCol w:w="4535"/>
      </w:tblGrid>
      <w:tr w:rsidR="004B06A5" w:rsidRPr="00913B3E" w:rsidTr="0027119E">
        <w:trPr>
          <w:cantSplit/>
        </w:trPr>
        <w:tc>
          <w:tcPr>
            <w:tcW w:w="4679" w:type="dxa"/>
          </w:tcPr>
          <w:p w:rsidR="004B06A5" w:rsidRDefault="004B06A5" w:rsidP="00BA395C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4B06A5" w:rsidRDefault="004B06A5" w:rsidP="00BA395C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B06A5" w:rsidRPr="00B9234A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60" w:type="dxa"/>
          </w:tcPr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089660"/>
                  <wp:effectExtent l="19050" t="0" r="889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4B06A5" w:rsidRDefault="004B06A5" w:rsidP="00BA395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4B06A5" w:rsidRDefault="004B06A5" w:rsidP="00BA395C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B06A5" w:rsidRDefault="004B06A5" w:rsidP="00BA395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B06A5" w:rsidRDefault="004B06A5" w:rsidP="00BA395C">
            <w:pPr>
              <w:rPr>
                <w:sz w:val="4"/>
              </w:rPr>
            </w:pPr>
          </w:p>
          <w:p w:rsidR="004B06A5" w:rsidRPr="00913B3E" w:rsidRDefault="004B06A5" w:rsidP="00BA395C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4B06A5" w:rsidTr="0027119E">
        <w:trPr>
          <w:cantSplit/>
          <w:trHeight w:val="80"/>
        </w:trPr>
        <w:tc>
          <w:tcPr>
            <w:tcW w:w="1077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06A5" w:rsidRPr="00913B3E" w:rsidRDefault="004B06A5" w:rsidP="00BA395C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4B06A5" w:rsidRDefault="004B06A5" w:rsidP="00BA395C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4B06A5" w:rsidRPr="00C22C72" w:rsidRDefault="004B06A5" w:rsidP="004B06A5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 w:rsidRPr="00C22C72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</w:t>
      </w:r>
    </w:p>
    <w:p w:rsidR="004B06A5" w:rsidRDefault="004B06A5" w:rsidP="004B06A5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</w:t>
      </w:r>
      <w:r w:rsidRPr="002C7F67">
        <w:rPr>
          <w:rFonts w:ascii="Arial New Bash" w:hAnsi="Arial New Bash"/>
          <w:b w:val="0"/>
          <w:bCs/>
          <w:sz w:val="28"/>
          <w:szCs w:val="28"/>
        </w:rPr>
        <w:t>[</w:t>
      </w:r>
      <w:r w:rsidRPr="002C7F67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spellStart"/>
      <w:proofErr w:type="gramStart"/>
      <w:r w:rsidRPr="002C7F67">
        <w:rPr>
          <w:b w:val="0"/>
          <w:caps/>
          <w:sz w:val="32"/>
          <w:szCs w:val="32"/>
        </w:rPr>
        <w:t>р</w:t>
      </w:r>
      <w:proofErr w:type="spellEnd"/>
      <w:proofErr w:type="gramEnd"/>
      <w:r w:rsidRPr="002C7F67">
        <w:rPr>
          <w:b w:val="0"/>
          <w:caps/>
          <w:sz w:val="32"/>
          <w:szCs w:val="32"/>
        </w:rPr>
        <w:t xml:space="preserve"> е </w:t>
      </w:r>
      <w:proofErr w:type="spellStart"/>
      <w:r w:rsidRPr="002C7F67">
        <w:rPr>
          <w:b w:val="0"/>
          <w:caps/>
          <w:sz w:val="32"/>
          <w:szCs w:val="32"/>
        </w:rPr>
        <w:t>ш</w:t>
      </w:r>
      <w:proofErr w:type="spellEnd"/>
      <w:r w:rsidRPr="002C7F67">
        <w:rPr>
          <w:b w:val="0"/>
          <w:caps/>
          <w:sz w:val="32"/>
          <w:szCs w:val="32"/>
        </w:rPr>
        <w:t xml:space="preserve"> е н и е</w:t>
      </w:r>
    </w:p>
    <w:p w:rsidR="004B06A5" w:rsidRDefault="004B06A5" w:rsidP="004B06A5"/>
    <w:p w:rsidR="001163F3" w:rsidRDefault="001163F3" w:rsidP="001163F3">
      <w:pPr>
        <w:pStyle w:val="33"/>
        <w:jc w:val="center"/>
        <w:rPr>
          <w:b/>
        </w:rPr>
      </w:pPr>
      <w:r>
        <w:rPr>
          <w:b/>
        </w:rPr>
        <w:t>«</w:t>
      </w:r>
      <w:r>
        <w:rPr>
          <w:b/>
          <w:sz w:val="24"/>
        </w:rPr>
        <w:t>О БЮДЖЕТЕ   СЕЛЬСКОГО  ПОСЕЛЕНИЯ    СТАРОКАЛМАШЕВСКИЙ  СЕЛЬСОВЕТ МУНИЦИПАЛЬНОГО РАЙОНА  ЧЕКМАГУШЕВСКИЙ  РАЙОН  РЕСПУБЛИКИ БАШКОРТОСТАН НА 2020 ГОД И НА ПЛАНОВЫЙ ПЕРИОД 2021</w:t>
      </w:r>
      <w:proofErr w:type="gramStart"/>
      <w:r>
        <w:rPr>
          <w:b/>
          <w:sz w:val="24"/>
        </w:rPr>
        <w:t xml:space="preserve"> И</w:t>
      </w:r>
      <w:proofErr w:type="gramEnd"/>
      <w:r>
        <w:rPr>
          <w:b/>
          <w:sz w:val="24"/>
        </w:rPr>
        <w:t xml:space="preserve"> 2022 ГОДОВ</w:t>
      </w:r>
      <w:r>
        <w:rPr>
          <w:b/>
        </w:rPr>
        <w:t>»</w:t>
      </w:r>
    </w:p>
    <w:p w:rsidR="001163F3" w:rsidRDefault="001163F3" w:rsidP="001163F3">
      <w:pPr>
        <w:pStyle w:val="33"/>
        <w:jc w:val="center"/>
        <w:rPr>
          <w:b/>
        </w:rPr>
      </w:pPr>
    </w:p>
    <w:p w:rsidR="0053551B" w:rsidRPr="008928BB" w:rsidRDefault="0053551B" w:rsidP="0053551B">
      <w:pPr>
        <w:ind w:firstLine="708"/>
        <w:jc w:val="both"/>
        <w:rPr>
          <w:sz w:val="26"/>
          <w:szCs w:val="26"/>
        </w:rPr>
      </w:pPr>
      <w:r w:rsidRPr="008928BB">
        <w:rPr>
          <w:sz w:val="26"/>
          <w:szCs w:val="26"/>
        </w:rPr>
        <w:t>Совет се</w:t>
      </w:r>
      <w:r>
        <w:rPr>
          <w:sz w:val="26"/>
          <w:szCs w:val="26"/>
        </w:rPr>
        <w:t xml:space="preserve">льского  поселения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</w:t>
      </w:r>
      <w:r>
        <w:rPr>
          <w:sz w:val="26"/>
          <w:szCs w:val="26"/>
        </w:rPr>
        <w:t>вет муниципального района Чекмагушев</w:t>
      </w:r>
      <w:r w:rsidRPr="008928BB">
        <w:rPr>
          <w:sz w:val="26"/>
          <w:szCs w:val="26"/>
        </w:rPr>
        <w:t>ский район  Республики Башкортостан РЕШИЛ:</w:t>
      </w:r>
    </w:p>
    <w:p w:rsidR="0053551B" w:rsidRPr="008928BB" w:rsidRDefault="0053551B" w:rsidP="0053551B">
      <w:pPr>
        <w:ind w:firstLine="567"/>
        <w:jc w:val="both"/>
        <w:rPr>
          <w:sz w:val="26"/>
          <w:szCs w:val="26"/>
        </w:rPr>
      </w:pPr>
    </w:p>
    <w:p w:rsidR="0053551B" w:rsidRPr="008928BB" w:rsidRDefault="0053551B" w:rsidP="0053551B">
      <w:pPr>
        <w:pStyle w:val="2"/>
        <w:spacing w:line="240" w:lineRule="auto"/>
        <w:ind w:firstLine="567"/>
        <w:jc w:val="both"/>
        <w:rPr>
          <w:sz w:val="26"/>
          <w:szCs w:val="26"/>
        </w:rPr>
      </w:pPr>
      <w:r w:rsidRPr="008928BB">
        <w:rPr>
          <w:b/>
          <w:sz w:val="26"/>
          <w:szCs w:val="26"/>
        </w:rPr>
        <w:tab/>
      </w:r>
      <w:r w:rsidRPr="008928BB">
        <w:rPr>
          <w:sz w:val="26"/>
          <w:szCs w:val="26"/>
        </w:rPr>
        <w:t xml:space="preserve">1. Утвердить основные характеристики бюджета </w:t>
      </w:r>
      <w:r>
        <w:rPr>
          <w:sz w:val="26"/>
          <w:szCs w:val="26"/>
        </w:rPr>
        <w:t xml:space="preserve">сельского  поселения 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 сельсовет муниципального района </w:t>
      </w:r>
      <w:r>
        <w:rPr>
          <w:sz w:val="26"/>
          <w:szCs w:val="26"/>
        </w:rPr>
        <w:t>Чекмагушев</w:t>
      </w:r>
      <w:r w:rsidRPr="008928BB">
        <w:rPr>
          <w:sz w:val="26"/>
          <w:szCs w:val="26"/>
        </w:rPr>
        <w:t>ский район Республики Башкортостан</w:t>
      </w:r>
      <w:r>
        <w:rPr>
          <w:sz w:val="26"/>
          <w:szCs w:val="26"/>
        </w:rPr>
        <w:t xml:space="preserve"> </w:t>
      </w:r>
      <w:r w:rsidRPr="008928BB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2020 </w:t>
      </w:r>
      <w:r w:rsidRPr="008928BB">
        <w:rPr>
          <w:sz w:val="26"/>
          <w:szCs w:val="26"/>
        </w:rPr>
        <w:t>год:</w:t>
      </w:r>
    </w:p>
    <w:p w:rsidR="0053551B" w:rsidRPr="008928BB" w:rsidRDefault="0053551B" w:rsidP="0053551B">
      <w:pPr>
        <w:pStyle w:val="2"/>
        <w:spacing w:line="240" w:lineRule="auto"/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прогнозируемый общий объем доходов </w:t>
      </w:r>
      <w:r w:rsidRPr="008928BB">
        <w:rPr>
          <w:sz w:val="26"/>
          <w:szCs w:val="26"/>
        </w:rPr>
        <w:t xml:space="preserve"> бюджета  </w:t>
      </w:r>
      <w:r>
        <w:rPr>
          <w:sz w:val="26"/>
          <w:szCs w:val="26"/>
        </w:rPr>
        <w:t xml:space="preserve">сельского  поселения 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 сельсовет муниципального района </w:t>
      </w:r>
      <w:r>
        <w:rPr>
          <w:sz w:val="26"/>
          <w:szCs w:val="26"/>
        </w:rPr>
        <w:t>Чекмагушев</w:t>
      </w:r>
      <w:r w:rsidRPr="008928BB">
        <w:rPr>
          <w:sz w:val="26"/>
          <w:szCs w:val="26"/>
        </w:rPr>
        <w:t xml:space="preserve">ский район Республики Башкортостан в сумме </w:t>
      </w:r>
      <w:r>
        <w:rPr>
          <w:sz w:val="26"/>
          <w:szCs w:val="26"/>
        </w:rPr>
        <w:t xml:space="preserve">   3592,8 </w:t>
      </w:r>
      <w:r w:rsidRPr="008928BB">
        <w:rPr>
          <w:sz w:val="26"/>
          <w:szCs w:val="26"/>
        </w:rPr>
        <w:t xml:space="preserve">тыс. рублей;  </w:t>
      </w:r>
    </w:p>
    <w:p w:rsidR="0053551B" w:rsidRPr="008928BB" w:rsidRDefault="0053551B" w:rsidP="0053551B">
      <w:pPr>
        <w:pStyle w:val="2"/>
        <w:spacing w:line="240" w:lineRule="auto"/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t>2) общий объем расходов</w:t>
      </w:r>
      <w:r>
        <w:rPr>
          <w:sz w:val="26"/>
          <w:szCs w:val="26"/>
        </w:rPr>
        <w:t xml:space="preserve"> </w:t>
      </w:r>
      <w:r w:rsidRPr="008928BB">
        <w:rPr>
          <w:sz w:val="26"/>
          <w:szCs w:val="26"/>
        </w:rPr>
        <w:t xml:space="preserve"> бюджета  </w:t>
      </w:r>
      <w:r>
        <w:rPr>
          <w:sz w:val="26"/>
          <w:szCs w:val="26"/>
        </w:rPr>
        <w:t xml:space="preserve">сельского  поселения 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Чекмагушев</w:t>
      </w:r>
      <w:r w:rsidRPr="008928BB">
        <w:rPr>
          <w:sz w:val="26"/>
          <w:szCs w:val="26"/>
        </w:rPr>
        <w:t>ский район Республики Башкортостан</w:t>
      </w:r>
      <w:r>
        <w:rPr>
          <w:sz w:val="26"/>
          <w:szCs w:val="26"/>
        </w:rPr>
        <w:t xml:space="preserve"> </w:t>
      </w:r>
      <w:r w:rsidRPr="008928BB">
        <w:rPr>
          <w:sz w:val="26"/>
          <w:szCs w:val="26"/>
        </w:rPr>
        <w:t xml:space="preserve">в сумме  </w:t>
      </w:r>
      <w:r>
        <w:rPr>
          <w:sz w:val="26"/>
          <w:szCs w:val="26"/>
        </w:rPr>
        <w:t xml:space="preserve">          3592,8 </w:t>
      </w:r>
      <w:r w:rsidRPr="008928BB">
        <w:rPr>
          <w:sz w:val="26"/>
          <w:szCs w:val="26"/>
        </w:rPr>
        <w:t xml:space="preserve"> тыс. рублей;</w:t>
      </w:r>
    </w:p>
    <w:p w:rsidR="0053551B" w:rsidRPr="008928BB" w:rsidRDefault="0053551B" w:rsidP="0053551B">
      <w:pPr>
        <w:pStyle w:val="2"/>
        <w:spacing w:line="240" w:lineRule="auto"/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t xml:space="preserve">3) </w:t>
      </w:r>
      <w:r>
        <w:rPr>
          <w:sz w:val="26"/>
          <w:szCs w:val="26"/>
        </w:rPr>
        <w:t>де</w:t>
      </w:r>
      <w:r w:rsidRPr="008928BB">
        <w:rPr>
          <w:sz w:val="26"/>
          <w:szCs w:val="26"/>
        </w:rPr>
        <w:t>фицит  бюджета сел</w:t>
      </w:r>
      <w:r>
        <w:rPr>
          <w:sz w:val="26"/>
          <w:szCs w:val="26"/>
        </w:rPr>
        <w:t xml:space="preserve">ьского  поселения 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Чекмагушев</w:t>
      </w:r>
      <w:r w:rsidRPr="008928BB">
        <w:rPr>
          <w:sz w:val="26"/>
          <w:szCs w:val="26"/>
        </w:rPr>
        <w:t xml:space="preserve">ский район Республики Башкортостан в сумме </w:t>
      </w:r>
      <w:r>
        <w:rPr>
          <w:sz w:val="26"/>
          <w:szCs w:val="26"/>
        </w:rPr>
        <w:t>0 тыс.</w:t>
      </w:r>
      <w:r w:rsidRPr="008928BB">
        <w:rPr>
          <w:sz w:val="26"/>
          <w:szCs w:val="26"/>
        </w:rPr>
        <w:t xml:space="preserve"> рублей.</w:t>
      </w:r>
    </w:p>
    <w:p w:rsidR="0053551B" w:rsidRPr="008928BB" w:rsidRDefault="0053551B" w:rsidP="0053551B">
      <w:pPr>
        <w:pStyle w:val="2"/>
        <w:spacing w:line="240" w:lineRule="auto"/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t>2. Утвердить основные характеристики бюджета сельского  поселения</w:t>
      </w:r>
      <w:r>
        <w:rPr>
          <w:sz w:val="26"/>
          <w:szCs w:val="26"/>
        </w:rPr>
        <w:t xml:space="preserve">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   сельсовет муниципального района </w:t>
      </w:r>
      <w:r>
        <w:rPr>
          <w:sz w:val="26"/>
          <w:szCs w:val="26"/>
        </w:rPr>
        <w:t>Чекмагушев</w:t>
      </w:r>
      <w:r w:rsidRPr="008928BB">
        <w:rPr>
          <w:sz w:val="26"/>
          <w:szCs w:val="26"/>
        </w:rPr>
        <w:t xml:space="preserve">ский район Республики Башкортостан </w:t>
      </w:r>
      <w:r>
        <w:rPr>
          <w:sz w:val="26"/>
          <w:szCs w:val="26"/>
        </w:rPr>
        <w:t>на плановый период 2021 и 2022</w:t>
      </w:r>
      <w:r w:rsidRPr="008928BB">
        <w:rPr>
          <w:sz w:val="26"/>
          <w:szCs w:val="26"/>
        </w:rPr>
        <w:t xml:space="preserve"> годов:</w:t>
      </w:r>
    </w:p>
    <w:p w:rsidR="0053551B" w:rsidRPr="008928BB" w:rsidRDefault="0053551B" w:rsidP="0053551B">
      <w:pPr>
        <w:pStyle w:val="2"/>
        <w:spacing w:line="240" w:lineRule="auto"/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t xml:space="preserve">1) </w:t>
      </w:r>
      <w:r>
        <w:rPr>
          <w:sz w:val="26"/>
          <w:szCs w:val="26"/>
        </w:rPr>
        <w:t>прогнозируемый общий объем доходов  на 2021 год в сумме 3635,3 тыс. рублей и на 2022</w:t>
      </w:r>
      <w:r w:rsidRPr="008928BB">
        <w:rPr>
          <w:sz w:val="26"/>
          <w:szCs w:val="26"/>
        </w:rPr>
        <w:t xml:space="preserve"> год в сумме </w:t>
      </w:r>
      <w:r w:rsidR="00414440">
        <w:rPr>
          <w:sz w:val="26"/>
          <w:szCs w:val="26"/>
        </w:rPr>
        <w:t>12374,5</w:t>
      </w:r>
      <w:r>
        <w:rPr>
          <w:sz w:val="26"/>
          <w:szCs w:val="26"/>
        </w:rPr>
        <w:t xml:space="preserve"> тыс.</w:t>
      </w:r>
      <w:r w:rsidRPr="008928BB">
        <w:rPr>
          <w:sz w:val="26"/>
          <w:szCs w:val="26"/>
        </w:rPr>
        <w:t xml:space="preserve"> рублей;  </w:t>
      </w:r>
    </w:p>
    <w:p w:rsidR="0053551B" w:rsidRPr="008928BB" w:rsidRDefault="0053551B" w:rsidP="0053551B">
      <w:pPr>
        <w:pStyle w:val="2"/>
        <w:spacing w:line="240" w:lineRule="auto"/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t>2) общий объем расходов</w:t>
      </w:r>
      <w:r>
        <w:rPr>
          <w:sz w:val="26"/>
          <w:szCs w:val="26"/>
        </w:rPr>
        <w:t xml:space="preserve"> </w:t>
      </w:r>
      <w:r w:rsidRPr="008928BB">
        <w:rPr>
          <w:sz w:val="26"/>
          <w:szCs w:val="26"/>
        </w:rPr>
        <w:t xml:space="preserve">  </w:t>
      </w:r>
      <w:r>
        <w:rPr>
          <w:sz w:val="26"/>
          <w:szCs w:val="26"/>
        </w:rPr>
        <w:t>на 2021</w:t>
      </w:r>
      <w:r w:rsidRPr="008928B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3635,3 </w:t>
      </w:r>
      <w:r w:rsidRPr="008928BB">
        <w:rPr>
          <w:sz w:val="26"/>
          <w:szCs w:val="26"/>
        </w:rPr>
        <w:t>тыс. рублей</w:t>
      </w:r>
      <w:r w:rsidRPr="008928BB">
        <w:rPr>
          <w:color w:val="000000"/>
          <w:sz w:val="26"/>
          <w:szCs w:val="26"/>
        </w:rPr>
        <w:t xml:space="preserve">, в том числе условно утвержденные расходы в сумме  </w:t>
      </w:r>
      <w:r>
        <w:rPr>
          <w:color w:val="000000"/>
          <w:sz w:val="26"/>
          <w:szCs w:val="26"/>
        </w:rPr>
        <w:t>74,5</w:t>
      </w:r>
      <w:r w:rsidRPr="008928BB">
        <w:rPr>
          <w:color w:val="000000"/>
          <w:sz w:val="26"/>
          <w:szCs w:val="26"/>
        </w:rPr>
        <w:t xml:space="preserve"> тыс. рублей, </w:t>
      </w:r>
      <w:r>
        <w:rPr>
          <w:sz w:val="26"/>
          <w:szCs w:val="26"/>
        </w:rPr>
        <w:t xml:space="preserve"> и на 2022</w:t>
      </w:r>
      <w:r w:rsidRPr="008928BB">
        <w:rPr>
          <w:sz w:val="26"/>
          <w:szCs w:val="26"/>
        </w:rPr>
        <w:t xml:space="preserve"> год в сумме </w:t>
      </w:r>
      <w:r w:rsidR="00414440">
        <w:rPr>
          <w:sz w:val="26"/>
          <w:szCs w:val="26"/>
        </w:rPr>
        <w:t xml:space="preserve">12374,5 </w:t>
      </w:r>
      <w:r>
        <w:rPr>
          <w:sz w:val="26"/>
          <w:szCs w:val="26"/>
        </w:rPr>
        <w:t>тыс.</w:t>
      </w:r>
      <w:r w:rsidRPr="008928BB">
        <w:rPr>
          <w:sz w:val="26"/>
          <w:szCs w:val="26"/>
        </w:rPr>
        <w:t xml:space="preserve"> рублей</w:t>
      </w:r>
      <w:r w:rsidRPr="008928BB">
        <w:rPr>
          <w:color w:val="000000"/>
          <w:sz w:val="26"/>
          <w:szCs w:val="26"/>
        </w:rPr>
        <w:t xml:space="preserve">, в том числе условно утвержденные расходы в сумме </w:t>
      </w:r>
      <w:r>
        <w:rPr>
          <w:color w:val="000000"/>
          <w:sz w:val="26"/>
          <w:szCs w:val="26"/>
        </w:rPr>
        <w:t>147,5</w:t>
      </w:r>
      <w:r w:rsidRPr="008928BB">
        <w:rPr>
          <w:color w:val="000000"/>
          <w:sz w:val="26"/>
          <w:szCs w:val="26"/>
        </w:rPr>
        <w:t xml:space="preserve"> тыс. рублей</w:t>
      </w:r>
      <w:r w:rsidRPr="008928BB">
        <w:rPr>
          <w:sz w:val="26"/>
          <w:szCs w:val="26"/>
        </w:rPr>
        <w:t xml:space="preserve">;  </w:t>
      </w:r>
    </w:p>
    <w:p w:rsidR="0053551B" w:rsidRPr="008928BB" w:rsidRDefault="0053551B" w:rsidP="0053551B">
      <w:pPr>
        <w:pStyle w:val="2"/>
        <w:spacing w:line="240" w:lineRule="auto"/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t xml:space="preserve">3) </w:t>
      </w:r>
      <w:r>
        <w:rPr>
          <w:sz w:val="26"/>
          <w:szCs w:val="26"/>
        </w:rPr>
        <w:t>де</w:t>
      </w:r>
      <w:r w:rsidRPr="008928BB">
        <w:rPr>
          <w:sz w:val="26"/>
          <w:szCs w:val="26"/>
        </w:rPr>
        <w:t>фицит</w:t>
      </w:r>
      <w:r>
        <w:rPr>
          <w:sz w:val="26"/>
          <w:szCs w:val="26"/>
        </w:rPr>
        <w:t xml:space="preserve"> </w:t>
      </w:r>
      <w:r w:rsidRPr="008928BB">
        <w:rPr>
          <w:sz w:val="26"/>
          <w:szCs w:val="26"/>
        </w:rPr>
        <w:t xml:space="preserve"> </w:t>
      </w:r>
      <w:r>
        <w:rPr>
          <w:sz w:val="26"/>
          <w:szCs w:val="26"/>
        </w:rPr>
        <w:t>на 2021</w:t>
      </w:r>
      <w:r w:rsidRPr="008928B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0 тыс.</w:t>
      </w:r>
      <w:r w:rsidRPr="008928BB">
        <w:rPr>
          <w:sz w:val="26"/>
          <w:szCs w:val="26"/>
        </w:rPr>
        <w:t xml:space="preserve"> р</w:t>
      </w:r>
      <w:r>
        <w:rPr>
          <w:sz w:val="26"/>
          <w:szCs w:val="26"/>
        </w:rPr>
        <w:t>ублей и на 2022</w:t>
      </w:r>
      <w:r w:rsidRPr="008928B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0 тыс.</w:t>
      </w:r>
      <w:r w:rsidRPr="008928BB">
        <w:rPr>
          <w:sz w:val="26"/>
          <w:szCs w:val="26"/>
        </w:rPr>
        <w:t xml:space="preserve"> рублей.</w:t>
      </w:r>
    </w:p>
    <w:p w:rsidR="0053551B" w:rsidRPr="008928BB" w:rsidRDefault="0053551B" w:rsidP="0053551B">
      <w:pPr>
        <w:pStyle w:val="2"/>
        <w:spacing w:line="240" w:lineRule="auto"/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t xml:space="preserve">3. Утвердить перечень главных </w:t>
      </w:r>
      <w:proofErr w:type="gramStart"/>
      <w:r w:rsidRPr="008928BB">
        <w:rPr>
          <w:sz w:val="26"/>
          <w:szCs w:val="26"/>
        </w:rPr>
        <w:t xml:space="preserve">администраторов доходов бюджета </w:t>
      </w:r>
      <w:r>
        <w:rPr>
          <w:sz w:val="26"/>
          <w:szCs w:val="26"/>
        </w:rPr>
        <w:t>сельского поселения</w:t>
      </w:r>
      <w:proofErr w:type="gramEnd"/>
      <w:r>
        <w:rPr>
          <w:sz w:val="26"/>
          <w:szCs w:val="26"/>
        </w:rPr>
        <w:t xml:space="preserve">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Чекмагушев</w:t>
      </w:r>
      <w:r w:rsidRPr="008928BB">
        <w:rPr>
          <w:sz w:val="26"/>
          <w:szCs w:val="26"/>
        </w:rPr>
        <w:t xml:space="preserve">ский </w:t>
      </w:r>
      <w:r w:rsidRPr="008928BB">
        <w:rPr>
          <w:sz w:val="26"/>
          <w:szCs w:val="26"/>
        </w:rPr>
        <w:lastRenderedPageBreak/>
        <w:t>район Республики Башкортостан согласно приложению № 1 к настоящему Решению.</w:t>
      </w:r>
    </w:p>
    <w:p w:rsidR="0053551B" w:rsidRPr="008928BB" w:rsidRDefault="0053551B" w:rsidP="0053551B">
      <w:pPr>
        <w:pStyle w:val="2"/>
        <w:spacing w:line="240" w:lineRule="auto"/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t xml:space="preserve">4. Утвердить перечень главных </w:t>
      </w:r>
      <w:proofErr w:type="gramStart"/>
      <w:r w:rsidRPr="008928BB">
        <w:rPr>
          <w:sz w:val="26"/>
          <w:szCs w:val="26"/>
        </w:rPr>
        <w:t>администраторов источников финансирования дефицита бюджета с</w:t>
      </w:r>
      <w:r>
        <w:rPr>
          <w:sz w:val="26"/>
          <w:szCs w:val="26"/>
        </w:rPr>
        <w:t>ельского поселения</w:t>
      </w:r>
      <w:proofErr w:type="gramEnd"/>
      <w:r>
        <w:rPr>
          <w:sz w:val="26"/>
          <w:szCs w:val="26"/>
        </w:rPr>
        <w:t xml:space="preserve"> </w:t>
      </w:r>
      <w:r w:rsidRPr="00AB6EC0">
        <w:rPr>
          <w:sz w:val="26"/>
          <w:szCs w:val="26"/>
        </w:rPr>
        <w:t>Старокалмашевский</w:t>
      </w:r>
      <w:r>
        <w:rPr>
          <w:sz w:val="26"/>
          <w:szCs w:val="26"/>
        </w:rPr>
        <w:t xml:space="preserve"> </w:t>
      </w:r>
      <w:r w:rsidRPr="008928BB">
        <w:rPr>
          <w:sz w:val="26"/>
          <w:szCs w:val="26"/>
        </w:rPr>
        <w:t xml:space="preserve">сельсовет  муниципального района </w:t>
      </w:r>
      <w:r>
        <w:rPr>
          <w:sz w:val="26"/>
          <w:szCs w:val="26"/>
        </w:rPr>
        <w:t>Чекмагушев</w:t>
      </w:r>
      <w:r w:rsidRPr="008928BB">
        <w:rPr>
          <w:sz w:val="26"/>
          <w:szCs w:val="26"/>
        </w:rPr>
        <w:t>ский район Республики Башкортостан  согласно приложению № 2 к настоящему Решению.</w:t>
      </w:r>
    </w:p>
    <w:p w:rsidR="0053551B" w:rsidRPr="008928BB" w:rsidRDefault="0053551B" w:rsidP="005355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928BB">
        <w:rPr>
          <w:sz w:val="26"/>
          <w:szCs w:val="26"/>
        </w:rPr>
        <w:t xml:space="preserve">. Установить поступления доходов в бюджет сельского поселения  </w:t>
      </w:r>
      <w:r w:rsidRPr="00AB6EC0">
        <w:rPr>
          <w:sz w:val="26"/>
          <w:szCs w:val="26"/>
        </w:rPr>
        <w:t>Старокалмашевский</w:t>
      </w:r>
      <w:r>
        <w:rPr>
          <w:sz w:val="26"/>
          <w:szCs w:val="26"/>
        </w:rPr>
        <w:t xml:space="preserve"> </w:t>
      </w:r>
      <w:r w:rsidRPr="008928BB"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</w:rPr>
        <w:t>Чекмагушев</w:t>
      </w:r>
      <w:r w:rsidRPr="008928BB">
        <w:rPr>
          <w:sz w:val="26"/>
          <w:szCs w:val="26"/>
        </w:rPr>
        <w:t xml:space="preserve">ский </w:t>
      </w:r>
      <w:r>
        <w:rPr>
          <w:sz w:val="26"/>
          <w:szCs w:val="26"/>
        </w:rPr>
        <w:t>район</w:t>
      </w:r>
      <w:r w:rsidRPr="008928BB">
        <w:rPr>
          <w:sz w:val="26"/>
          <w:szCs w:val="26"/>
        </w:rPr>
        <w:t xml:space="preserve"> Республики Башкортостан:</w:t>
      </w:r>
    </w:p>
    <w:p w:rsidR="0053551B" w:rsidRPr="008928BB" w:rsidRDefault="0053551B" w:rsidP="005355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Pr="008928BB">
        <w:rPr>
          <w:sz w:val="26"/>
          <w:szCs w:val="26"/>
        </w:rPr>
        <w:t xml:space="preserve"> год согласно приложению № </w:t>
      </w:r>
      <w:r>
        <w:rPr>
          <w:sz w:val="26"/>
          <w:szCs w:val="26"/>
        </w:rPr>
        <w:t>3</w:t>
      </w:r>
      <w:r w:rsidRPr="008928BB">
        <w:rPr>
          <w:sz w:val="26"/>
          <w:szCs w:val="26"/>
        </w:rPr>
        <w:t xml:space="preserve"> к настоящему Решению;</w:t>
      </w:r>
    </w:p>
    <w:p w:rsidR="0053551B" w:rsidRPr="0053551B" w:rsidRDefault="0053551B" w:rsidP="005355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 и 2022</w:t>
      </w:r>
      <w:r w:rsidRPr="008928BB">
        <w:rPr>
          <w:sz w:val="26"/>
          <w:szCs w:val="26"/>
        </w:rPr>
        <w:t xml:space="preserve"> годов согласно приложению №</w:t>
      </w:r>
      <w:r>
        <w:rPr>
          <w:sz w:val="26"/>
          <w:szCs w:val="26"/>
        </w:rPr>
        <w:t xml:space="preserve"> 4</w:t>
      </w:r>
      <w:r w:rsidRPr="008928BB">
        <w:rPr>
          <w:sz w:val="26"/>
          <w:szCs w:val="26"/>
        </w:rPr>
        <w:t xml:space="preserve"> к настоящему Решению.</w:t>
      </w:r>
    </w:p>
    <w:p w:rsidR="0053551B" w:rsidRPr="0053551B" w:rsidRDefault="0053551B" w:rsidP="0053551B">
      <w:pPr>
        <w:ind w:firstLine="540"/>
        <w:jc w:val="both"/>
        <w:rPr>
          <w:sz w:val="26"/>
          <w:szCs w:val="26"/>
        </w:rPr>
      </w:pPr>
      <w:r w:rsidRPr="0053551B">
        <w:rPr>
          <w:sz w:val="26"/>
          <w:szCs w:val="26"/>
        </w:rPr>
        <w:t xml:space="preserve">6. </w:t>
      </w:r>
      <w:proofErr w:type="gramStart"/>
      <w:r w:rsidRPr="0053551B">
        <w:rPr>
          <w:sz w:val="26"/>
          <w:szCs w:val="26"/>
        </w:rPr>
        <w:t>Средства, поступающие во временное распоряжение получателей средств бюджета сельского поселения Старокалмашевский сельсовет, учитываются на счете, открываемом сельскому поселению в кредитных организациях с учетом положений</w:t>
      </w:r>
      <w:r w:rsidRPr="0053551B">
        <w:rPr>
          <w:sz w:val="26"/>
          <w:szCs w:val="26"/>
        </w:rPr>
        <w:tab/>
        <w:t xml:space="preserve">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Старокалмашевский сельсовет.</w:t>
      </w:r>
      <w:proofErr w:type="gramEnd"/>
    </w:p>
    <w:p w:rsidR="0053551B" w:rsidRPr="008928BB" w:rsidRDefault="0053551B" w:rsidP="005355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928BB">
        <w:rPr>
          <w:sz w:val="26"/>
          <w:szCs w:val="26"/>
        </w:rPr>
        <w:t xml:space="preserve">. Утвердить в пределах общего </w:t>
      </w:r>
      <w:proofErr w:type="gramStart"/>
      <w:r w:rsidRPr="008928BB">
        <w:rPr>
          <w:sz w:val="26"/>
          <w:szCs w:val="26"/>
        </w:rPr>
        <w:t xml:space="preserve">объема расходов бюджета </w:t>
      </w:r>
      <w:r>
        <w:rPr>
          <w:sz w:val="26"/>
          <w:szCs w:val="26"/>
        </w:rPr>
        <w:t>сельского поселения</w:t>
      </w:r>
      <w:proofErr w:type="gramEnd"/>
      <w:r>
        <w:rPr>
          <w:sz w:val="26"/>
          <w:szCs w:val="26"/>
        </w:rPr>
        <w:t xml:space="preserve">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муниципального района</w:t>
      </w:r>
      <w:r>
        <w:rPr>
          <w:sz w:val="26"/>
          <w:szCs w:val="26"/>
        </w:rPr>
        <w:t xml:space="preserve"> Чекмагушев</w:t>
      </w:r>
      <w:r w:rsidRPr="008928BB">
        <w:rPr>
          <w:sz w:val="26"/>
          <w:szCs w:val="26"/>
        </w:rPr>
        <w:t xml:space="preserve">ский район Республики Башкортостан, установленного </w:t>
      </w:r>
      <w:r>
        <w:rPr>
          <w:sz w:val="26"/>
          <w:szCs w:val="26"/>
        </w:rPr>
        <w:t>пунктом</w:t>
      </w:r>
      <w:r w:rsidRPr="008928BB">
        <w:rPr>
          <w:sz w:val="26"/>
          <w:szCs w:val="26"/>
        </w:rPr>
        <w:t xml:space="preserve"> 1 настоящего Решения, распределение бюджетных ассигнований по разделам, подразделам, целевым статьям  (муниципальным пр</w:t>
      </w:r>
      <w:r>
        <w:rPr>
          <w:sz w:val="26"/>
          <w:szCs w:val="26"/>
        </w:rPr>
        <w:t>ограммам</w:t>
      </w:r>
      <w:r w:rsidRPr="008928BB">
        <w:rPr>
          <w:sz w:val="26"/>
          <w:szCs w:val="26"/>
        </w:rPr>
        <w:t xml:space="preserve"> и </w:t>
      </w:r>
      <w:proofErr w:type="spellStart"/>
      <w:r w:rsidRPr="008928BB">
        <w:rPr>
          <w:sz w:val="26"/>
          <w:szCs w:val="26"/>
        </w:rPr>
        <w:t>непрограммным</w:t>
      </w:r>
      <w:proofErr w:type="spellEnd"/>
      <w:r w:rsidRPr="008928BB">
        <w:rPr>
          <w:sz w:val="26"/>
          <w:szCs w:val="26"/>
        </w:rPr>
        <w:t xml:space="preserve"> направлениям деятельности), группам видов расходов классификации расходов бюджетов:</w:t>
      </w:r>
    </w:p>
    <w:p w:rsidR="0053551B" w:rsidRPr="008928BB" w:rsidRDefault="0053551B" w:rsidP="0053551B">
      <w:pPr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t xml:space="preserve">1) на </w:t>
      </w:r>
      <w:r>
        <w:rPr>
          <w:sz w:val="26"/>
          <w:szCs w:val="26"/>
        </w:rPr>
        <w:t>2020 год согласно приложению № 5</w:t>
      </w:r>
      <w:r w:rsidRPr="008928BB">
        <w:rPr>
          <w:sz w:val="26"/>
          <w:szCs w:val="26"/>
        </w:rPr>
        <w:t xml:space="preserve"> к настоящему Решению;</w:t>
      </w:r>
    </w:p>
    <w:p w:rsidR="0053551B" w:rsidRPr="008928BB" w:rsidRDefault="0053551B" w:rsidP="005355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Pr="008928BB">
        <w:rPr>
          <w:sz w:val="26"/>
          <w:szCs w:val="26"/>
        </w:rPr>
        <w:t xml:space="preserve"> и 20</w:t>
      </w:r>
      <w:r>
        <w:rPr>
          <w:sz w:val="26"/>
          <w:szCs w:val="26"/>
        </w:rPr>
        <w:t>22 годов согласно приложению № 6</w:t>
      </w:r>
      <w:r w:rsidRPr="008928BB">
        <w:rPr>
          <w:sz w:val="26"/>
          <w:szCs w:val="26"/>
        </w:rPr>
        <w:t xml:space="preserve"> к настоящему Решению.</w:t>
      </w:r>
    </w:p>
    <w:p w:rsidR="0053551B" w:rsidRPr="008928BB" w:rsidRDefault="0053551B" w:rsidP="0053551B">
      <w:pPr>
        <w:ind w:firstLine="567"/>
        <w:jc w:val="both"/>
        <w:rPr>
          <w:sz w:val="26"/>
          <w:szCs w:val="26"/>
        </w:rPr>
      </w:pPr>
      <w:proofErr w:type="gramStart"/>
      <w:r w:rsidRPr="008928BB">
        <w:rPr>
          <w:sz w:val="26"/>
          <w:szCs w:val="26"/>
        </w:rPr>
        <w:t xml:space="preserve">Утвердить в пределах общего объема расходов бюджета сельского поселения </w:t>
      </w:r>
      <w:r>
        <w:rPr>
          <w:sz w:val="26"/>
          <w:szCs w:val="26"/>
        </w:rPr>
        <w:t xml:space="preserve">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 сельсовет муниципального района </w:t>
      </w:r>
      <w:r>
        <w:rPr>
          <w:sz w:val="26"/>
          <w:szCs w:val="26"/>
        </w:rPr>
        <w:t>Чекмагушев</w:t>
      </w:r>
      <w:r w:rsidRPr="008928BB">
        <w:rPr>
          <w:sz w:val="26"/>
          <w:szCs w:val="26"/>
        </w:rPr>
        <w:t>ский район Республики Башкортостан</w:t>
      </w:r>
      <w:r>
        <w:rPr>
          <w:sz w:val="26"/>
          <w:szCs w:val="26"/>
        </w:rPr>
        <w:t>, установленного пунктом</w:t>
      </w:r>
      <w:r w:rsidRPr="008928BB">
        <w:rPr>
          <w:sz w:val="26"/>
          <w:szCs w:val="26"/>
        </w:rPr>
        <w:t xml:space="preserve"> 1 настоящего Решения, распределение бюджетных ассигнований по целевым статьям  (муниципальным пр</w:t>
      </w:r>
      <w:r>
        <w:rPr>
          <w:sz w:val="26"/>
          <w:szCs w:val="26"/>
        </w:rPr>
        <w:t xml:space="preserve">ограммам </w:t>
      </w:r>
      <w:r w:rsidRPr="008928BB">
        <w:rPr>
          <w:sz w:val="26"/>
          <w:szCs w:val="26"/>
        </w:rPr>
        <w:t xml:space="preserve"> и </w:t>
      </w:r>
      <w:proofErr w:type="spellStart"/>
      <w:r w:rsidRPr="008928BB">
        <w:rPr>
          <w:sz w:val="26"/>
          <w:szCs w:val="26"/>
        </w:rPr>
        <w:t>непрограммным</w:t>
      </w:r>
      <w:proofErr w:type="spellEnd"/>
      <w:r w:rsidRPr="008928BB">
        <w:rPr>
          <w:sz w:val="26"/>
          <w:szCs w:val="26"/>
        </w:rPr>
        <w:t xml:space="preserve"> направлениям деятельности), группам видов расходов классификации расходов бюджетов:</w:t>
      </w:r>
      <w:proofErr w:type="gramEnd"/>
    </w:p>
    <w:p w:rsidR="0053551B" w:rsidRPr="008928BB" w:rsidRDefault="0053551B" w:rsidP="005355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Pr="008928BB">
        <w:rPr>
          <w:sz w:val="26"/>
          <w:szCs w:val="26"/>
        </w:rPr>
        <w:t xml:space="preserve"> год согласно приложению № </w:t>
      </w:r>
      <w:r>
        <w:rPr>
          <w:sz w:val="26"/>
          <w:szCs w:val="26"/>
        </w:rPr>
        <w:t>7</w:t>
      </w:r>
      <w:r w:rsidRPr="008928BB">
        <w:rPr>
          <w:sz w:val="26"/>
          <w:szCs w:val="26"/>
        </w:rPr>
        <w:t xml:space="preserve"> к настоящему Решению;</w:t>
      </w:r>
    </w:p>
    <w:p w:rsidR="0053551B" w:rsidRPr="008928BB" w:rsidRDefault="0053551B" w:rsidP="005355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 и 2022</w:t>
      </w:r>
      <w:r w:rsidRPr="008928BB">
        <w:rPr>
          <w:sz w:val="26"/>
          <w:szCs w:val="26"/>
        </w:rPr>
        <w:t xml:space="preserve"> годов согласно приложению № </w:t>
      </w:r>
      <w:r>
        <w:rPr>
          <w:sz w:val="26"/>
          <w:szCs w:val="26"/>
        </w:rPr>
        <w:t>8</w:t>
      </w:r>
      <w:r w:rsidRPr="008928BB">
        <w:rPr>
          <w:sz w:val="26"/>
          <w:szCs w:val="26"/>
        </w:rPr>
        <w:t xml:space="preserve"> к настоящему Решению.</w:t>
      </w:r>
    </w:p>
    <w:p w:rsidR="0053551B" w:rsidRPr="008928BB" w:rsidRDefault="0053551B" w:rsidP="0053551B">
      <w:pPr>
        <w:tabs>
          <w:tab w:val="left" w:pos="1397"/>
        </w:tabs>
        <w:rPr>
          <w:sz w:val="26"/>
          <w:szCs w:val="26"/>
        </w:rPr>
      </w:pPr>
    </w:p>
    <w:p w:rsidR="0053551B" w:rsidRPr="008928BB" w:rsidRDefault="0053551B" w:rsidP="005355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8928BB">
        <w:rPr>
          <w:sz w:val="26"/>
          <w:szCs w:val="26"/>
        </w:rPr>
        <w:t xml:space="preserve">. Утвердить ведомственную структуру расходов бюджета </w:t>
      </w:r>
      <w:r>
        <w:rPr>
          <w:sz w:val="26"/>
          <w:szCs w:val="26"/>
        </w:rPr>
        <w:t xml:space="preserve">сельского  поселения 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 сельсовет муниципального района </w:t>
      </w:r>
      <w:r>
        <w:rPr>
          <w:sz w:val="26"/>
          <w:szCs w:val="26"/>
        </w:rPr>
        <w:t>Чекмагушев</w:t>
      </w:r>
      <w:r w:rsidRPr="008928BB">
        <w:rPr>
          <w:sz w:val="26"/>
          <w:szCs w:val="26"/>
        </w:rPr>
        <w:t>ский район Республики Башкортостан:</w:t>
      </w:r>
    </w:p>
    <w:p w:rsidR="0053551B" w:rsidRPr="008928BB" w:rsidRDefault="0053551B" w:rsidP="005355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Pr="008928BB">
        <w:rPr>
          <w:sz w:val="26"/>
          <w:szCs w:val="26"/>
        </w:rPr>
        <w:t xml:space="preserve"> год согласно приложению №</w:t>
      </w:r>
      <w:r>
        <w:rPr>
          <w:sz w:val="26"/>
          <w:szCs w:val="26"/>
        </w:rPr>
        <w:t xml:space="preserve"> 9</w:t>
      </w:r>
      <w:r w:rsidRPr="008928BB">
        <w:rPr>
          <w:sz w:val="26"/>
          <w:szCs w:val="26"/>
        </w:rPr>
        <w:t xml:space="preserve"> к настоящему Решению;</w:t>
      </w:r>
    </w:p>
    <w:p w:rsidR="0053551B" w:rsidRPr="008928BB" w:rsidRDefault="0053551B" w:rsidP="005355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 и 2022</w:t>
      </w:r>
      <w:r w:rsidRPr="008928BB">
        <w:rPr>
          <w:sz w:val="26"/>
          <w:szCs w:val="26"/>
        </w:rPr>
        <w:t xml:space="preserve"> годов согласно приложению № </w:t>
      </w:r>
      <w:r>
        <w:rPr>
          <w:sz w:val="26"/>
          <w:szCs w:val="26"/>
        </w:rPr>
        <w:t>10</w:t>
      </w:r>
      <w:r w:rsidRPr="008928BB">
        <w:rPr>
          <w:sz w:val="26"/>
          <w:szCs w:val="26"/>
        </w:rPr>
        <w:t xml:space="preserve"> к настоящему Решению</w:t>
      </w:r>
    </w:p>
    <w:p w:rsidR="0053551B" w:rsidRPr="008928BB" w:rsidRDefault="0053551B" w:rsidP="0053551B">
      <w:pPr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8928BB">
        <w:rPr>
          <w:sz w:val="26"/>
          <w:szCs w:val="26"/>
        </w:rPr>
        <w:t xml:space="preserve">. </w:t>
      </w:r>
      <w:proofErr w:type="gramStart"/>
      <w:r w:rsidRPr="008928BB">
        <w:rPr>
          <w:sz w:val="26"/>
          <w:szCs w:val="26"/>
        </w:rPr>
        <w:t xml:space="preserve">Установить, что нормативные правовые акты </w:t>
      </w:r>
      <w:r>
        <w:rPr>
          <w:sz w:val="26"/>
          <w:szCs w:val="26"/>
        </w:rPr>
        <w:t xml:space="preserve">сельского поселения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 муниципального района Чекмагушев</w:t>
      </w:r>
      <w:r w:rsidRPr="008928BB">
        <w:rPr>
          <w:sz w:val="26"/>
          <w:szCs w:val="26"/>
        </w:rPr>
        <w:t xml:space="preserve">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</w:t>
      </w:r>
      <w:r w:rsidRPr="008928BB">
        <w:rPr>
          <w:sz w:val="26"/>
          <w:szCs w:val="26"/>
        </w:rPr>
        <w:lastRenderedPageBreak/>
        <w:t xml:space="preserve">существующих видов расходных обязательств сверх утвержденных в бюджете сельского </w:t>
      </w:r>
      <w:r>
        <w:rPr>
          <w:sz w:val="26"/>
          <w:szCs w:val="26"/>
        </w:rPr>
        <w:t>поселения на 2020</w:t>
      </w:r>
      <w:r w:rsidRPr="008928BB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 и 2022</w:t>
      </w:r>
      <w:r w:rsidRPr="008928BB">
        <w:rPr>
          <w:sz w:val="26"/>
          <w:szCs w:val="26"/>
        </w:rPr>
        <w:t xml:space="preserve"> годов, а также сокращающие его доходную базу, подлежат исполнению при изыскании дополнительных источников</w:t>
      </w:r>
      <w:proofErr w:type="gramEnd"/>
      <w:r w:rsidRPr="008928BB">
        <w:rPr>
          <w:sz w:val="26"/>
          <w:szCs w:val="26"/>
        </w:rPr>
        <w:t xml:space="preserve"> доходов бюджета сельского поселения  и (или) </w:t>
      </w:r>
      <w:proofErr w:type="gramStart"/>
      <w:r w:rsidRPr="008928BB">
        <w:rPr>
          <w:sz w:val="26"/>
          <w:szCs w:val="26"/>
        </w:rPr>
        <w:t>сокращении</w:t>
      </w:r>
      <w:proofErr w:type="gramEnd"/>
      <w:r w:rsidRPr="008928BB">
        <w:rPr>
          <w:sz w:val="26"/>
          <w:szCs w:val="26"/>
        </w:rPr>
        <w:t xml:space="preserve"> бюджетных ассигнований по конкретным статьям расходов бюджета сельского п</w:t>
      </w:r>
      <w:r>
        <w:rPr>
          <w:sz w:val="26"/>
          <w:szCs w:val="26"/>
        </w:rPr>
        <w:t xml:space="preserve">оселения </w:t>
      </w:r>
      <w:r w:rsidRPr="008928BB">
        <w:rPr>
          <w:sz w:val="26"/>
          <w:szCs w:val="26"/>
        </w:rPr>
        <w:t xml:space="preserve"> при условии внесения соответствующих изменений в настоящее решение.</w:t>
      </w:r>
    </w:p>
    <w:p w:rsidR="0053551B" w:rsidRPr="008928BB" w:rsidRDefault="0053551B" w:rsidP="005355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8928BB">
        <w:rPr>
          <w:sz w:val="26"/>
          <w:szCs w:val="26"/>
        </w:rPr>
        <w:t xml:space="preserve">Проекты решений и иных нормативных правовых актов </w:t>
      </w:r>
      <w:r>
        <w:rPr>
          <w:sz w:val="26"/>
          <w:szCs w:val="26"/>
        </w:rPr>
        <w:t xml:space="preserve">сельского поселения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 </w:t>
      </w:r>
      <w:r>
        <w:rPr>
          <w:sz w:val="26"/>
          <w:szCs w:val="26"/>
        </w:rPr>
        <w:t>муниципального района Чекмагушев</w:t>
      </w:r>
      <w:r w:rsidRPr="008928BB">
        <w:rPr>
          <w:sz w:val="26"/>
          <w:szCs w:val="26"/>
        </w:rPr>
        <w:t>ский 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</w:t>
      </w:r>
      <w:r>
        <w:rPr>
          <w:sz w:val="26"/>
          <w:szCs w:val="26"/>
        </w:rPr>
        <w:t>селения  на 2020 год и на плановый период 2021 и 2022</w:t>
      </w:r>
      <w:r w:rsidRPr="008928BB">
        <w:rPr>
          <w:sz w:val="26"/>
          <w:szCs w:val="26"/>
        </w:rPr>
        <w:t xml:space="preserve"> годов либо сокращающие его доходную базу, вносятся только при одновременном внесении предложений</w:t>
      </w:r>
      <w:proofErr w:type="gramEnd"/>
      <w:r w:rsidRPr="008928BB">
        <w:rPr>
          <w:sz w:val="26"/>
          <w:szCs w:val="26"/>
        </w:rPr>
        <w:t xml:space="preserve"> о дополнительных источниках доходов бюджета сельского п</w:t>
      </w:r>
      <w:r>
        <w:rPr>
          <w:sz w:val="26"/>
          <w:szCs w:val="26"/>
        </w:rPr>
        <w:t xml:space="preserve">оселения </w:t>
      </w:r>
      <w:r w:rsidRPr="008928BB">
        <w:rPr>
          <w:sz w:val="26"/>
          <w:szCs w:val="26"/>
        </w:rPr>
        <w:t xml:space="preserve"> и (или) сокращении бюджетных ассигнований по конкретным статьям расходов бюджета сельского п</w:t>
      </w:r>
      <w:r>
        <w:rPr>
          <w:sz w:val="26"/>
          <w:szCs w:val="26"/>
        </w:rPr>
        <w:t>оселения</w:t>
      </w:r>
      <w:r w:rsidRPr="008928BB">
        <w:rPr>
          <w:sz w:val="26"/>
          <w:szCs w:val="26"/>
        </w:rPr>
        <w:t>.</w:t>
      </w:r>
    </w:p>
    <w:p w:rsidR="0053551B" w:rsidRPr="008928BB" w:rsidRDefault="0053551B" w:rsidP="0053551B">
      <w:pPr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сельского поселения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Чекмагушев</w:t>
      </w:r>
      <w:r w:rsidRPr="008928BB">
        <w:rPr>
          <w:sz w:val="26"/>
          <w:szCs w:val="26"/>
        </w:rPr>
        <w:t>ский район Республики Башкортостан  не вправе принимать решени</w:t>
      </w:r>
      <w:r>
        <w:rPr>
          <w:sz w:val="26"/>
          <w:szCs w:val="26"/>
        </w:rPr>
        <w:t>я, приводящие к увеличению в 2020-2021</w:t>
      </w:r>
      <w:r w:rsidRPr="008928BB">
        <w:rPr>
          <w:sz w:val="26"/>
          <w:szCs w:val="26"/>
        </w:rPr>
        <w:t xml:space="preserve"> годах численности муниципальных служащих и работников организаций бюджетной сферы.</w:t>
      </w:r>
    </w:p>
    <w:p w:rsidR="0053551B" w:rsidRPr="008928BB" w:rsidRDefault="0053551B" w:rsidP="005355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8928BB">
        <w:rPr>
          <w:sz w:val="26"/>
          <w:szCs w:val="26"/>
        </w:rPr>
        <w:t xml:space="preserve">. Установить предельный объем муниципального долга </w:t>
      </w:r>
      <w:r>
        <w:rPr>
          <w:sz w:val="26"/>
          <w:szCs w:val="26"/>
        </w:rPr>
        <w:t xml:space="preserve">сельского поселения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муниципаль</w:t>
      </w:r>
      <w:r>
        <w:rPr>
          <w:sz w:val="26"/>
          <w:szCs w:val="26"/>
        </w:rPr>
        <w:t>ного района Чекмагушев</w:t>
      </w:r>
      <w:r w:rsidRPr="008928BB">
        <w:rPr>
          <w:sz w:val="26"/>
          <w:szCs w:val="26"/>
        </w:rPr>
        <w:t>ский райо</w:t>
      </w:r>
      <w:r>
        <w:rPr>
          <w:sz w:val="26"/>
          <w:szCs w:val="26"/>
        </w:rPr>
        <w:t>н Республики Башкортостан на 2020</w:t>
      </w:r>
      <w:r w:rsidRPr="008928BB">
        <w:rPr>
          <w:sz w:val="26"/>
          <w:szCs w:val="26"/>
        </w:rPr>
        <w:t xml:space="preserve"> год в сумме   </w:t>
      </w:r>
      <w:r>
        <w:rPr>
          <w:sz w:val="26"/>
          <w:szCs w:val="26"/>
        </w:rPr>
        <w:t>0  рублей, на 2021</w:t>
      </w:r>
      <w:r w:rsidRPr="008928BB">
        <w:rPr>
          <w:sz w:val="26"/>
          <w:szCs w:val="26"/>
        </w:rPr>
        <w:t xml:space="preserve"> год в сумме   </w:t>
      </w:r>
      <w:r>
        <w:rPr>
          <w:sz w:val="26"/>
          <w:szCs w:val="26"/>
        </w:rPr>
        <w:t>0  рублей, на 2022</w:t>
      </w:r>
      <w:r w:rsidRPr="008928B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0</w:t>
      </w:r>
      <w:r w:rsidRPr="008928BB">
        <w:rPr>
          <w:sz w:val="26"/>
          <w:szCs w:val="26"/>
        </w:rPr>
        <w:t xml:space="preserve">  рублей.</w:t>
      </w:r>
    </w:p>
    <w:p w:rsidR="0053551B" w:rsidRPr="008928BB" w:rsidRDefault="0053551B" w:rsidP="005355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8928BB">
        <w:rPr>
          <w:sz w:val="26"/>
          <w:szCs w:val="26"/>
        </w:rPr>
        <w:t xml:space="preserve">Установить верхний предел муниципального  долга </w:t>
      </w:r>
      <w:r>
        <w:rPr>
          <w:sz w:val="26"/>
          <w:szCs w:val="26"/>
        </w:rPr>
        <w:t xml:space="preserve">сельского поселения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</w:t>
      </w:r>
      <w:r>
        <w:rPr>
          <w:sz w:val="26"/>
          <w:szCs w:val="26"/>
        </w:rPr>
        <w:t>вет муниципального района Чекмагушев</w:t>
      </w:r>
      <w:r w:rsidRPr="008928BB">
        <w:rPr>
          <w:sz w:val="26"/>
          <w:szCs w:val="26"/>
        </w:rPr>
        <w:t>ский район Республик</w:t>
      </w:r>
      <w:r>
        <w:rPr>
          <w:sz w:val="26"/>
          <w:szCs w:val="26"/>
        </w:rPr>
        <w:t>и Башкортостан  на 1 января 2020</w:t>
      </w:r>
      <w:r w:rsidRPr="008928BB">
        <w:rPr>
          <w:sz w:val="26"/>
          <w:szCs w:val="26"/>
        </w:rPr>
        <w:t xml:space="preserve"> года в сумме  0 </w:t>
      </w:r>
      <w:r>
        <w:rPr>
          <w:sz w:val="26"/>
          <w:szCs w:val="26"/>
        </w:rPr>
        <w:t xml:space="preserve"> рублей, на 1 января 2021</w:t>
      </w:r>
      <w:r w:rsidRPr="008928BB">
        <w:rPr>
          <w:sz w:val="26"/>
          <w:szCs w:val="26"/>
        </w:rPr>
        <w:t xml:space="preserve"> года в сумме  0 </w:t>
      </w:r>
      <w:r>
        <w:rPr>
          <w:sz w:val="26"/>
          <w:szCs w:val="26"/>
        </w:rPr>
        <w:t xml:space="preserve"> рублей и на 1 января 2022</w:t>
      </w:r>
      <w:r w:rsidRPr="008928BB">
        <w:rPr>
          <w:sz w:val="26"/>
          <w:szCs w:val="26"/>
        </w:rPr>
        <w:t xml:space="preserve"> года в сумме  0  рублей, в том числе верхний предел долга по муниципа</w:t>
      </w:r>
      <w:r>
        <w:rPr>
          <w:sz w:val="26"/>
          <w:szCs w:val="26"/>
        </w:rPr>
        <w:t>льным  гарантиям на 1 января 2020</w:t>
      </w:r>
      <w:r w:rsidRPr="008928BB">
        <w:rPr>
          <w:sz w:val="26"/>
          <w:szCs w:val="26"/>
        </w:rPr>
        <w:t xml:space="preserve"> года в сумме  0</w:t>
      </w:r>
      <w:proofErr w:type="gramEnd"/>
      <w:r>
        <w:rPr>
          <w:sz w:val="26"/>
          <w:szCs w:val="26"/>
        </w:rPr>
        <w:t xml:space="preserve">  рублей, на 1 января 2021</w:t>
      </w:r>
      <w:r w:rsidRPr="008928BB">
        <w:rPr>
          <w:sz w:val="26"/>
          <w:szCs w:val="26"/>
        </w:rPr>
        <w:t xml:space="preserve"> года в сумме 0</w:t>
      </w:r>
      <w:r>
        <w:rPr>
          <w:sz w:val="26"/>
          <w:szCs w:val="26"/>
        </w:rPr>
        <w:t xml:space="preserve">  рублей и на 1 января 2022</w:t>
      </w:r>
      <w:r w:rsidRPr="008928BB">
        <w:rPr>
          <w:sz w:val="26"/>
          <w:szCs w:val="26"/>
        </w:rPr>
        <w:t xml:space="preserve"> года в сумме 0</w:t>
      </w:r>
      <w:r>
        <w:rPr>
          <w:sz w:val="26"/>
          <w:szCs w:val="26"/>
        </w:rPr>
        <w:t xml:space="preserve">  </w:t>
      </w:r>
      <w:r w:rsidRPr="008928BB">
        <w:rPr>
          <w:sz w:val="26"/>
          <w:szCs w:val="26"/>
        </w:rPr>
        <w:t xml:space="preserve"> рублей.</w:t>
      </w:r>
    </w:p>
    <w:p w:rsidR="0053551B" w:rsidRPr="008928BB" w:rsidRDefault="0053551B" w:rsidP="0053551B">
      <w:pPr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tab/>
      </w:r>
      <w:r>
        <w:rPr>
          <w:sz w:val="26"/>
          <w:szCs w:val="26"/>
        </w:rPr>
        <w:t>12</w:t>
      </w:r>
      <w:r w:rsidRPr="008928BB">
        <w:rPr>
          <w:sz w:val="26"/>
          <w:szCs w:val="26"/>
        </w:rPr>
        <w:t xml:space="preserve">. </w:t>
      </w:r>
      <w:proofErr w:type="gramStart"/>
      <w:r w:rsidRPr="008928BB">
        <w:rPr>
          <w:sz w:val="26"/>
          <w:szCs w:val="26"/>
        </w:rPr>
        <w:t xml:space="preserve">Установить, что остатки средств бюджета </w:t>
      </w:r>
      <w:r>
        <w:rPr>
          <w:sz w:val="26"/>
          <w:szCs w:val="26"/>
        </w:rPr>
        <w:t xml:space="preserve">сельского поселения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муниципального </w:t>
      </w:r>
      <w:r>
        <w:rPr>
          <w:sz w:val="26"/>
          <w:szCs w:val="26"/>
        </w:rPr>
        <w:t xml:space="preserve"> района Чекмагушев</w:t>
      </w:r>
      <w:r w:rsidRPr="008928BB">
        <w:rPr>
          <w:sz w:val="26"/>
          <w:szCs w:val="26"/>
        </w:rPr>
        <w:t xml:space="preserve">ский    район   по   состоянию на 1 января </w:t>
      </w:r>
      <w:r>
        <w:rPr>
          <w:sz w:val="26"/>
          <w:szCs w:val="26"/>
        </w:rPr>
        <w:t>2020</w:t>
      </w:r>
      <w:r w:rsidRPr="008928BB">
        <w:rPr>
          <w:sz w:val="26"/>
          <w:szCs w:val="26"/>
        </w:rPr>
        <w:t xml:space="preserve"> года в размере</w:t>
      </w:r>
      <w:r w:rsidRPr="008928BB">
        <w:rPr>
          <w:b/>
          <w:sz w:val="26"/>
          <w:szCs w:val="26"/>
        </w:rPr>
        <w:t xml:space="preserve"> </w:t>
      </w:r>
      <w:r w:rsidRPr="008928BB">
        <w:rPr>
          <w:sz w:val="26"/>
          <w:szCs w:val="26"/>
        </w:rPr>
        <w:t xml:space="preserve">не более одной двенадцатой общего объема расходов бюджета сельского поселения направляются Администрацией </w:t>
      </w:r>
      <w:r>
        <w:rPr>
          <w:sz w:val="26"/>
          <w:szCs w:val="26"/>
        </w:rPr>
        <w:t xml:space="preserve">сельского поселения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муниципального </w:t>
      </w:r>
      <w:r>
        <w:rPr>
          <w:sz w:val="26"/>
          <w:szCs w:val="26"/>
        </w:rPr>
        <w:t xml:space="preserve"> района Чекмагушев</w:t>
      </w:r>
      <w:r w:rsidRPr="008928BB">
        <w:rPr>
          <w:sz w:val="26"/>
          <w:szCs w:val="26"/>
        </w:rPr>
        <w:t>ский район Республики Башкортостан на покрытие временных кассовых разрывов, возникающих в ходе исполнения бюджета сельского п</w:t>
      </w:r>
      <w:r>
        <w:rPr>
          <w:sz w:val="26"/>
          <w:szCs w:val="26"/>
        </w:rPr>
        <w:t>оселения</w:t>
      </w:r>
      <w:r w:rsidRPr="008928BB">
        <w:rPr>
          <w:sz w:val="26"/>
          <w:szCs w:val="26"/>
        </w:rPr>
        <w:t>.</w:t>
      </w:r>
      <w:proofErr w:type="gramEnd"/>
    </w:p>
    <w:p w:rsidR="0053551B" w:rsidRPr="008928BB" w:rsidRDefault="0053551B" w:rsidP="0053551B">
      <w:pPr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tab/>
        <w:t>1</w:t>
      </w:r>
      <w:r>
        <w:rPr>
          <w:sz w:val="26"/>
          <w:szCs w:val="26"/>
        </w:rPr>
        <w:t>3</w:t>
      </w:r>
      <w:r w:rsidRPr="008928BB">
        <w:rPr>
          <w:sz w:val="26"/>
          <w:szCs w:val="26"/>
        </w:rPr>
        <w:t xml:space="preserve">. </w:t>
      </w:r>
      <w:proofErr w:type="gramStart"/>
      <w:r w:rsidRPr="008928BB">
        <w:rPr>
          <w:sz w:val="26"/>
          <w:szCs w:val="26"/>
        </w:rPr>
        <w:t>Установить, что  получател</w:t>
      </w:r>
      <w:r>
        <w:rPr>
          <w:sz w:val="26"/>
          <w:szCs w:val="26"/>
        </w:rPr>
        <w:t>ь</w:t>
      </w:r>
      <w:r w:rsidRPr="008928BB">
        <w:rPr>
          <w:sz w:val="26"/>
          <w:szCs w:val="26"/>
        </w:rPr>
        <w:t xml:space="preserve"> средств  бюджета </w:t>
      </w:r>
      <w:r>
        <w:rPr>
          <w:sz w:val="26"/>
          <w:szCs w:val="26"/>
        </w:rPr>
        <w:t xml:space="preserve">сельского поселения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муниципального района Чекмагушев</w:t>
      </w:r>
      <w:r w:rsidRPr="008928BB">
        <w:rPr>
          <w:sz w:val="26"/>
          <w:szCs w:val="26"/>
        </w:rPr>
        <w:t xml:space="preserve">ский район Республики Башкортостан, при заключении </w:t>
      </w:r>
      <w:r>
        <w:rPr>
          <w:sz w:val="26"/>
          <w:szCs w:val="26"/>
        </w:rPr>
        <w:t>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  <w:proofErr w:type="gramEnd"/>
    </w:p>
    <w:p w:rsidR="0053551B" w:rsidRPr="008928BB" w:rsidRDefault="0053551B" w:rsidP="0053551B">
      <w:pPr>
        <w:ind w:firstLine="567"/>
        <w:jc w:val="both"/>
        <w:rPr>
          <w:sz w:val="26"/>
          <w:szCs w:val="26"/>
        </w:rPr>
      </w:pPr>
      <w:r w:rsidRPr="008928BB">
        <w:rPr>
          <w:sz w:val="26"/>
          <w:szCs w:val="26"/>
        </w:rPr>
        <w:lastRenderedPageBreak/>
        <w:t xml:space="preserve">  1</w:t>
      </w:r>
      <w:r>
        <w:rPr>
          <w:sz w:val="26"/>
          <w:szCs w:val="26"/>
        </w:rPr>
        <w:t>4</w:t>
      </w:r>
      <w:r w:rsidRPr="008928BB">
        <w:rPr>
          <w:sz w:val="26"/>
          <w:szCs w:val="26"/>
        </w:rPr>
        <w:t xml:space="preserve">.  Установить, что  резервный фонд </w:t>
      </w:r>
      <w:r>
        <w:rPr>
          <w:sz w:val="26"/>
          <w:szCs w:val="26"/>
        </w:rPr>
        <w:t xml:space="preserve">сельского поселения </w:t>
      </w:r>
      <w:r w:rsidRPr="00AB6EC0">
        <w:rPr>
          <w:sz w:val="26"/>
          <w:szCs w:val="26"/>
        </w:rPr>
        <w:t>Старокалмашевский</w:t>
      </w:r>
      <w:r w:rsidRPr="008928BB">
        <w:rPr>
          <w:sz w:val="26"/>
          <w:szCs w:val="26"/>
        </w:rPr>
        <w:t xml:space="preserve"> сельсовет муници</w:t>
      </w:r>
      <w:r>
        <w:rPr>
          <w:sz w:val="26"/>
          <w:szCs w:val="26"/>
        </w:rPr>
        <w:t>пального района Чекмагушев</w:t>
      </w:r>
      <w:r w:rsidRPr="008928BB">
        <w:rPr>
          <w:sz w:val="26"/>
          <w:szCs w:val="26"/>
        </w:rPr>
        <w:t xml:space="preserve">ский  район Республики Башкортостан составляет </w:t>
      </w:r>
      <w:r>
        <w:rPr>
          <w:sz w:val="26"/>
          <w:szCs w:val="26"/>
        </w:rPr>
        <w:t xml:space="preserve"> в 2020</w:t>
      </w:r>
      <w:r w:rsidRPr="008928BB">
        <w:rPr>
          <w:sz w:val="26"/>
          <w:szCs w:val="26"/>
        </w:rPr>
        <w:t xml:space="preserve"> году -  </w:t>
      </w:r>
      <w:r>
        <w:rPr>
          <w:sz w:val="26"/>
          <w:szCs w:val="26"/>
        </w:rPr>
        <w:t>4,0</w:t>
      </w:r>
      <w:r w:rsidRPr="008928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тыс. рублей, в 2021 году -  4,0 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ублей, в 2022 году -  4,0 </w:t>
      </w:r>
      <w:r w:rsidRPr="008928BB">
        <w:rPr>
          <w:sz w:val="26"/>
          <w:szCs w:val="26"/>
        </w:rPr>
        <w:t>тыс. рублей.</w:t>
      </w:r>
    </w:p>
    <w:p w:rsidR="0053551B" w:rsidRPr="008928BB" w:rsidRDefault="0053551B" w:rsidP="0053551B">
      <w:pPr>
        <w:shd w:val="clear" w:color="auto" w:fill="FFFFFF"/>
        <w:jc w:val="both"/>
        <w:rPr>
          <w:sz w:val="26"/>
          <w:szCs w:val="26"/>
        </w:rPr>
      </w:pPr>
      <w:r w:rsidRPr="008928BB">
        <w:rPr>
          <w:sz w:val="26"/>
          <w:szCs w:val="26"/>
        </w:rPr>
        <w:t xml:space="preserve">  </w:t>
      </w:r>
      <w:r w:rsidRPr="008928BB">
        <w:rPr>
          <w:sz w:val="26"/>
          <w:szCs w:val="26"/>
        </w:rPr>
        <w:tab/>
        <w:t>1</w:t>
      </w:r>
      <w:r>
        <w:rPr>
          <w:sz w:val="26"/>
          <w:szCs w:val="26"/>
        </w:rPr>
        <w:t>5</w:t>
      </w:r>
      <w:r w:rsidRPr="008928BB">
        <w:rPr>
          <w:sz w:val="26"/>
          <w:szCs w:val="26"/>
        </w:rPr>
        <w:t xml:space="preserve">. Настоящее решение вступает в силу с 1 января </w:t>
      </w:r>
      <w:r>
        <w:rPr>
          <w:sz w:val="26"/>
          <w:szCs w:val="26"/>
        </w:rPr>
        <w:t>2020</w:t>
      </w:r>
      <w:r w:rsidRPr="008928BB">
        <w:rPr>
          <w:sz w:val="26"/>
          <w:szCs w:val="26"/>
        </w:rPr>
        <w:t xml:space="preserve"> года.</w:t>
      </w:r>
    </w:p>
    <w:p w:rsidR="004B06A5" w:rsidRDefault="004B06A5" w:rsidP="004B06A5">
      <w:pPr>
        <w:pStyle w:val="31"/>
        <w:jc w:val="both"/>
        <w:rPr>
          <w:szCs w:val="28"/>
        </w:rPr>
      </w:pPr>
    </w:p>
    <w:p w:rsidR="004B06A5" w:rsidRDefault="004B06A5" w:rsidP="004B06A5">
      <w:pPr>
        <w:pStyle w:val="31"/>
        <w:jc w:val="both"/>
        <w:rPr>
          <w:szCs w:val="28"/>
        </w:rPr>
      </w:pPr>
    </w:p>
    <w:p w:rsidR="004B06A5" w:rsidRDefault="004B06A5" w:rsidP="004B06A5">
      <w:pPr>
        <w:pStyle w:val="a5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Глава сельского поселения                                    </w:t>
      </w:r>
      <w:proofErr w:type="spellStart"/>
      <w:r w:rsidR="006605D1">
        <w:rPr>
          <w:b w:val="0"/>
          <w:bCs/>
          <w:szCs w:val="28"/>
        </w:rPr>
        <w:t>А.А.Еникеев</w:t>
      </w:r>
      <w:proofErr w:type="spellEnd"/>
    </w:p>
    <w:p w:rsidR="004B06A5" w:rsidRDefault="004B06A5" w:rsidP="004B06A5">
      <w:pPr>
        <w:pStyle w:val="a5"/>
        <w:ind w:firstLine="567"/>
        <w:jc w:val="both"/>
        <w:rPr>
          <w:b w:val="0"/>
          <w:bCs/>
          <w:szCs w:val="28"/>
        </w:rPr>
      </w:pPr>
    </w:p>
    <w:p w:rsidR="004B06A5" w:rsidRDefault="004B06A5" w:rsidP="004B06A5">
      <w:pPr>
        <w:pStyle w:val="a5"/>
        <w:ind w:firstLine="567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с</w:t>
      </w:r>
      <w:proofErr w:type="gramStart"/>
      <w:r>
        <w:rPr>
          <w:b w:val="0"/>
          <w:bCs/>
          <w:szCs w:val="28"/>
        </w:rPr>
        <w:t>.С</w:t>
      </w:r>
      <w:proofErr w:type="gramEnd"/>
      <w:r>
        <w:rPr>
          <w:b w:val="0"/>
          <w:bCs/>
          <w:szCs w:val="28"/>
        </w:rPr>
        <w:t>тарокалмашево</w:t>
      </w:r>
      <w:proofErr w:type="spellEnd"/>
    </w:p>
    <w:p w:rsidR="004B06A5" w:rsidRDefault="004B06A5" w:rsidP="004B06A5">
      <w:pPr>
        <w:pStyle w:val="a5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2</w:t>
      </w:r>
      <w:r w:rsidR="00980B8E">
        <w:rPr>
          <w:b w:val="0"/>
          <w:bCs/>
          <w:szCs w:val="28"/>
        </w:rPr>
        <w:t>0</w:t>
      </w:r>
      <w:r>
        <w:rPr>
          <w:b w:val="0"/>
          <w:bCs/>
          <w:szCs w:val="28"/>
        </w:rPr>
        <w:t xml:space="preserve"> декабря 201</w:t>
      </w:r>
      <w:r w:rsidR="00980B8E">
        <w:rPr>
          <w:b w:val="0"/>
          <w:bCs/>
          <w:szCs w:val="28"/>
        </w:rPr>
        <w:t>9</w:t>
      </w:r>
      <w:r>
        <w:rPr>
          <w:b w:val="0"/>
          <w:bCs/>
          <w:szCs w:val="28"/>
        </w:rPr>
        <w:t xml:space="preserve"> года</w:t>
      </w:r>
    </w:p>
    <w:p w:rsidR="004B06A5" w:rsidRPr="0027119E" w:rsidRDefault="004B06A5" w:rsidP="004B06A5">
      <w:pPr>
        <w:pStyle w:val="a5"/>
        <w:ind w:firstLine="567"/>
        <w:jc w:val="both"/>
        <w:rPr>
          <w:b w:val="0"/>
          <w:szCs w:val="28"/>
        </w:rPr>
      </w:pPr>
      <w:r>
        <w:rPr>
          <w:b w:val="0"/>
        </w:rPr>
        <w:t xml:space="preserve">№ </w:t>
      </w:r>
      <w:r w:rsidR="00F36739">
        <w:rPr>
          <w:b w:val="0"/>
        </w:rPr>
        <w:t>22</w:t>
      </w:r>
    </w:p>
    <w:p w:rsidR="004B06A5" w:rsidRPr="0074270C" w:rsidRDefault="004B06A5" w:rsidP="004B06A5"/>
    <w:p w:rsidR="004B06A5" w:rsidRPr="006F02EB" w:rsidRDefault="004B06A5" w:rsidP="004B06A5"/>
    <w:p w:rsidR="00C4000B" w:rsidRPr="0027119E" w:rsidRDefault="00C4000B"/>
    <w:p w:rsidR="004B06A5" w:rsidRPr="0027119E" w:rsidRDefault="004B06A5"/>
    <w:p w:rsidR="004B06A5" w:rsidRPr="0027119E" w:rsidRDefault="004B06A5"/>
    <w:p w:rsidR="004B06A5" w:rsidRPr="0027119E" w:rsidRDefault="004B06A5"/>
    <w:p w:rsidR="004B06A5" w:rsidRPr="0027119E" w:rsidRDefault="004B06A5"/>
    <w:p w:rsidR="004B06A5" w:rsidRDefault="004B06A5"/>
    <w:p w:rsidR="006605D1" w:rsidRDefault="006605D1"/>
    <w:p w:rsidR="006605D1" w:rsidRDefault="006605D1"/>
    <w:p w:rsidR="006605D1" w:rsidRPr="0027119E" w:rsidRDefault="006605D1"/>
    <w:sectPr w:rsidR="006605D1" w:rsidRPr="0027119E" w:rsidSect="00C4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06A5"/>
    <w:rsid w:val="00066E80"/>
    <w:rsid w:val="001163F3"/>
    <w:rsid w:val="00244304"/>
    <w:rsid w:val="0027119E"/>
    <w:rsid w:val="00414440"/>
    <w:rsid w:val="004B06A5"/>
    <w:rsid w:val="004D3BC5"/>
    <w:rsid w:val="004E57A4"/>
    <w:rsid w:val="0053551B"/>
    <w:rsid w:val="006605D1"/>
    <w:rsid w:val="00670044"/>
    <w:rsid w:val="006B35F9"/>
    <w:rsid w:val="00755CA4"/>
    <w:rsid w:val="0096710A"/>
    <w:rsid w:val="00980B8E"/>
    <w:rsid w:val="00A447D3"/>
    <w:rsid w:val="00B9234A"/>
    <w:rsid w:val="00C4000B"/>
    <w:rsid w:val="00EC520B"/>
    <w:rsid w:val="00F3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6A5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B06A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4B06A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6A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06A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06A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B06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0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4B06A5"/>
    <w:pPr>
      <w:spacing w:after="120"/>
    </w:pPr>
  </w:style>
  <w:style w:type="character" w:customStyle="1" w:styleId="a4">
    <w:name w:val="Основной текст Знак"/>
    <w:basedOn w:val="a0"/>
    <w:link w:val="a3"/>
    <w:rsid w:val="004B06A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4B06A5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4B0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6A5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1163F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163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163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63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1264</Words>
  <Characters>7209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Nismo</dc:creator>
  <cp:keywords/>
  <dc:description/>
  <cp:lastModifiedBy>Пользователь Windows</cp:lastModifiedBy>
  <cp:revision>18</cp:revision>
  <cp:lastPrinted>2019-12-23T10:23:00Z</cp:lastPrinted>
  <dcterms:created xsi:type="dcterms:W3CDTF">2017-12-20T15:28:00Z</dcterms:created>
  <dcterms:modified xsi:type="dcterms:W3CDTF">2019-12-23T10:23:00Z</dcterms:modified>
</cp:coreProperties>
</file>