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2" w:tblpY="-360"/>
        <w:tblW w:w="11007" w:type="dxa"/>
        <w:tblLayout w:type="fixed"/>
        <w:tblLook w:val="0000"/>
      </w:tblPr>
      <w:tblGrid>
        <w:gridCol w:w="4707"/>
        <w:gridCol w:w="1506"/>
        <w:gridCol w:w="4794"/>
      </w:tblGrid>
      <w:tr w:rsidR="00226890" w:rsidRPr="00FB6EBB" w:rsidTr="00F4573A">
        <w:trPr>
          <w:cantSplit/>
        </w:trPr>
        <w:tc>
          <w:tcPr>
            <w:tcW w:w="4707" w:type="dxa"/>
          </w:tcPr>
          <w:p w:rsidR="00226890" w:rsidRPr="003C105C" w:rsidRDefault="00226890" w:rsidP="00F4573A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226890" w:rsidRPr="003C105C" w:rsidRDefault="00226890" w:rsidP="00F4573A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226890" w:rsidRPr="003C105C" w:rsidRDefault="00226890" w:rsidP="00F4573A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226890" w:rsidRPr="003C105C" w:rsidRDefault="00226890" w:rsidP="00F4573A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226890" w:rsidRPr="003C105C" w:rsidRDefault="00226890" w:rsidP="00F4573A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226890" w:rsidRDefault="00226890" w:rsidP="00F4573A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  <w:p w:rsidR="00226890" w:rsidRPr="008954DB" w:rsidRDefault="00226890" w:rsidP="00F4573A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226890" w:rsidRDefault="00226890" w:rsidP="00F4573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226890" w:rsidRDefault="00226890" w:rsidP="00F4573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26890" w:rsidRDefault="00226890" w:rsidP="00F4573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26890" w:rsidRDefault="00226890" w:rsidP="00F4573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226890" w:rsidRDefault="00226890" w:rsidP="00F4573A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26890" w:rsidRPr="00FB6EBB" w:rsidRDefault="00226890" w:rsidP="00F4573A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226890" w:rsidTr="00F4573A">
        <w:trPr>
          <w:cantSplit/>
          <w:trHeight w:val="80"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226890" w:rsidRDefault="00226890" w:rsidP="00F4573A">
            <w:pPr>
              <w:rPr>
                <w:bCs/>
                <w:caps/>
                <w:sz w:val="4"/>
              </w:rPr>
            </w:pPr>
          </w:p>
        </w:tc>
      </w:tr>
    </w:tbl>
    <w:p w:rsidR="00226890" w:rsidRDefault="00226890" w:rsidP="00226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02 март 2015</w:t>
      </w:r>
      <w:r w:rsidRPr="0090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D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04D5B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Pr="00C03DC3">
        <w:rPr>
          <w:rFonts w:ascii="Times New Roman" w:hAnsi="Times New Roman" w:cs="Times New Roman"/>
          <w:sz w:val="28"/>
          <w:szCs w:val="28"/>
        </w:rPr>
        <w:t>5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  марта 2015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6890" w:rsidRDefault="00226890" w:rsidP="00226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3D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14.11.2014 № 32 «Об утверждении административных регламентов предоставления муниципальных услуг»</w:t>
      </w:r>
    </w:p>
    <w:p w:rsidR="00226890" w:rsidRPr="00C03DC3" w:rsidRDefault="00226890" w:rsidP="0022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890" w:rsidRPr="00C03DC3" w:rsidRDefault="00226890" w:rsidP="0022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C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постановляет:</w:t>
      </w:r>
    </w:p>
    <w:p w:rsidR="00226890" w:rsidRPr="00C03DC3" w:rsidRDefault="00226890" w:rsidP="0022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C3">
        <w:rPr>
          <w:rFonts w:ascii="Times New Roman" w:hAnsi="Times New Roman" w:cs="Times New Roman"/>
          <w:sz w:val="28"/>
          <w:szCs w:val="28"/>
        </w:rPr>
        <w:t xml:space="preserve">      В постановление Администрации сельского поселения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14.11.2014 № 32 «Об утверждении административных регламентов предоставления муниципальных услуг внести следующие изменения:</w:t>
      </w:r>
    </w:p>
    <w:p w:rsidR="00226890" w:rsidRPr="00C03DC3" w:rsidRDefault="00226890" w:rsidP="0022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C3">
        <w:rPr>
          <w:rFonts w:ascii="Times New Roman" w:hAnsi="Times New Roman" w:cs="Times New Roman"/>
          <w:sz w:val="28"/>
          <w:szCs w:val="28"/>
        </w:rPr>
        <w:t xml:space="preserve">    1. В административном регламенте «Выдача населению справок, выписок из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книг сельского поселения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в пункте 2.6.1. исключить:</w:t>
      </w:r>
    </w:p>
    <w:p w:rsidR="00226890" w:rsidRPr="00C03DC3" w:rsidRDefault="00226890" w:rsidP="0022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C3"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 или жилой дом.</w:t>
      </w:r>
    </w:p>
    <w:p w:rsidR="00226890" w:rsidRPr="00C03DC3" w:rsidRDefault="00226890" w:rsidP="0022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DC3">
        <w:rPr>
          <w:rFonts w:ascii="Times New Roman" w:hAnsi="Times New Roman" w:cs="Times New Roman"/>
          <w:sz w:val="28"/>
          <w:szCs w:val="28"/>
        </w:rPr>
        <w:t xml:space="preserve">     2. В административных регламентах  «Выдача </w:t>
      </w:r>
      <w:r>
        <w:rPr>
          <w:rFonts w:ascii="Times New Roman" w:hAnsi="Times New Roman" w:cs="Times New Roman"/>
          <w:sz w:val="28"/>
          <w:szCs w:val="28"/>
        </w:rPr>
        <w:t xml:space="preserve">заверенных копий документов администрации </w:t>
      </w:r>
      <w:r w:rsidRPr="00C03D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и «Совершение нотариальных действий» пункт 5 изложить в новой редакции: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>- 5. Досудебный (внесудебный) порядок обжалования решения и действий (бездействия) должностного лица, а также принимаемого им решения при предоставлении муниципальной услуги.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 у заявителя;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03DC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ж) отказ должностных лиц Администрации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 в исправление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452206, Республика Башкортостан,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Старокалмашево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, ул. Мира, д. 1 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>5.2. Жалоба должна содержать: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DC3">
        <w:rPr>
          <w:rFonts w:ascii="Times New Roman" w:eastAsia="Times New Roman" w:hAnsi="Times New Roman" w:cs="Times New Roman"/>
          <w:sz w:val="28"/>
          <w:szCs w:val="28"/>
        </w:rPr>
        <w:t>а) наименование органа (структурного подразделения, муниципального учреждения), предоставляющего муниципальную услугу, должностного лица органа (структурного подразделения, муниципального учреждения), предоставляющего муниципальную услугу, муниципального служащего, действие (бездействие) которого обжалуются;</w:t>
      </w:r>
      <w:proofErr w:type="gramEnd"/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DC3">
        <w:rPr>
          <w:rFonts w:ascii="Times New Roman" w:eastAsia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нахождение 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 (структурного подразделения, муниципального учреждения), предоставляющего муниципальную услугу, должностного лица органа (структурного подразделения, муниципального учреждения), предоставляющего муниципальную услугу, либо муниципального служащего;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доводы, на основании которых заявитель не согласен с решением и действием (бездействием) органа (структурного подразделения, муниципального учреждения), предоставляющего муниципальную услугу, должностного лица органа (структурного подразделения, муниципального учреждения), предоставляющего муниципальную услугу, либо муниципального служащего. 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 либо их копии.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5.3. В Администрации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</w:t>
      </w:r>
      <w:proofErr w:type="gramStart"/>
      <w:r w:rsidRPr="00C03DC3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proofErr w:type="gram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по рассмотрению жалоб на решения и действия (бездействия) должностных лиц Администрации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предоставляющих муниципальные услуги, является управляющий делами Администрации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5.4. Администрация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обеспечивает: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- оснащение мест приема жалоб;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заявителей о порядке обжалования решений и действий (бездействия) должностных лиц Администрации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Башкортостан,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и действий (бездействий) должностных лиц Администрации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предоставляющих муниципальные услуги, в том числе по телефону, электронной почте, при личном приеме.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приеме документов у заявителя либо в исправлении допущенных опечаток и ошибок</w:t>
      </w:r>
      <w:proofErr w:type="gram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5.5. По результатам рассмотрения жалобы Администрация сельского поселения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принимают одно из следующих решений: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DC3">
        <w:rPr>
          <w:rFonts w:ascii="Times New Roman" w:eastAsia="Times New Roman" w:hAnsi="Times New Roman" w:cs="Times New Roman"/>
          <w:sz w:val="28"/>
          <w:szCs w:val="28"/>
        </w:rPr>
        <w:lastRenderedPageBreak/>
        <w:t>а) удовлетворяют жалобу, в том числе в форме отмены принятого решения, исправления допущенных органом  (структурным подразделениям, муниципальным учреждением),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жалобы,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>5.6.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>5.7. В ответе по результатам рассмотрения жалобы указываются: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DC3">
        <w:rPr>
          <w:rFonts w:ascii="Times New Roman" w:eastAsia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3DC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03DC3">
        <w:rPr>
          <w:rFonts w:ascii="Times New Roman" w:eastAsia="Times New Roman" w:hAnsi="Times New Roman" w:cs="Times New Roman"/>
          <w:sz w:val="28"/>
          <w:szCs w:val="28"/>
        </w:rPr>
        <w:t>) принятое по жалобе решение;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DC3">
        <w:rPr>
          <w:rFonts w:ascii="Times New Roman" w:eastAsia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226890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3DC3">
        <w:rPr>
          <w:rFonts w:ascii="Times New Roman" w:eastAsia="Times New Roman" w:hAnsi="Times New Roman" w:cs="Times New Roman"/>
          <w:sz w:val="28"/>
          <w:szCs w:val="28"/>
        </w:rPr>
        <w:t>5.8. Ответ по результатам рассмотрения жалобы подписывается уполномоченным на рассмотрение жалобы должностным лицом, предоставляющего муниципальные услуги.</w:t>
      </w:r>
    </w:p>
    <w:p w:rsidR="00226890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890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890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890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890" w:rsidRPr="00C03DC3" w:rsidRDefault="00226890" w:rsidP="002268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А.У.Макулов</w:t>
      </w:r>
      <w:proofErr w:type="spellEnd"/>
    </w:p>
    <w:p w:rsidR="00226890" w:rsidRPr="00AF793F" w:rsidRDefault="00226890" w:rsidP="00226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890" w:rsidRPr="009E5B85" w:rsidRDefault="00226890" w:rsidP="00226890">
      <w:pPr>
        <w:rPr>
          <w:rFonts w:ascii="Times New Roman" w:hAnsi="Times New Roman" w:cs="Times New Roman"/>
          <w:sz w:val="28"/>
          <w:szCs w:val="28"/>
        </w:rPr>
      </w:pPr>
    </w:p>
    <w:p w:rsidR="00226890" w:rsidRDefault="00226890" w:rsidP="00226890"/>
    <w:p w:rsidR="00226890" w:rsidRDefault="00226890" w:rsidP="00226890"/>
    <w:p w:rsidR="00226890" w:rsidRDefault="00226890" w:rsidP="00226890"/>
    <w:p w:rsidR="00226890" w:rsidRDefault="00226890" w:rsidP="00226890"/>
    <w:p w:rsidR="00390B53" w:rsidRDefault="00390B53"/>
    <w:sectPr w:rsidR="00390B53" w:rsidSect="0039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90"/>
    <w:rsid w:val="00226890"/>
    <w:rsid w:val="0039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9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2689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2689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689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689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268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2016-02-08T11:40:00Z</dcterms:created>
  <dcterms:modified xsi:type="dcterms:W3CDTF">2016-02-08T11:41:00Z</dcterms:modified>
</cp:coreProperties>
</file>