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740792" w:rsidRPr="0053010B" w:rsidTr="002647E9">
        <w:trPr>
          <w:cantSplit/>
        </w:trPr>
        <w:tc>
          <w:tcPr>
            <w:tcW w:w="4428" w:type="dxa"/>
          </w:tcPr>
          <w:p w:rsidR="00740792" w:rsidRDefault="00740792" w:rsidP="002647E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40792" w:rsidRDefault="00740792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40792" w:rsidRDefault="00740792" w:rsidP="002647E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40792" w:rsidRDefault="00740792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40792" w:rsidRDefault="00740792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740792" w:rsidRDefault="00740792" w:rsidP="002647E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0792" w:rsidRDefault="00740792" w:rsidP="002647E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0792" w:rsidRDefault="00740792" w:rsidP="002647E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740792" w:rsidRDefault="00740792" w:rsidP="002647E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40792" w:rsidRDefault="00740792" w:rsidP="002647E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40792" w:rsidRDefault="00740792" w:rsidP="002647E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740792" w:rsidRDefault="00740792" w:rsidP="002647E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40792" w:rsidRDefault="00740792" w:rsidP="002647E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40792" w:rsidRDefault="00740792" w:rsidP="002647E9">
            <w:pPr>
              <w:rPr>
                <w:sz w:val="4"/>
              </w:rPr>
            </w:pPr>
          </w:p>
          <w:p w:rsidR="00740792" w:rsidRPr="0053010B" w:rsidRDefault="00740792" w:rsidP="002647E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40792" w:rsidTr="002647E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0792" w:rsidRPr="0053010B" w:rsidRDefault="00740792" w:rsidP="002647E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740792" w:rsidRDefault="00740792" w:rsidP="002647E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740792" w:rsidRDefault="00740792" w:rsidP="00740792">
      <w:pPr>
        <w:rPr>
          <w:sz w:val="8"/>
        </w:rPr>
      </w:pPr>
    </w:p>
    <w:p w:rsidR="00740792" w:rsidRPr="00C22C72" w:rsidRDefault="00740792" w:rsidP="00740792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</w:t>
      </w: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740792" w:rsidRDefault="00740792" w:rsidP="00740792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     </w:t>
      </w:r>
      <w:r>
        <w:rPr>
          <w:rFonts w:ascii="Arial New Bash" w:hAnsi="Arial New Bash"/>
          <w:bCs/>
          <w:sz w:val="28"/>
          <w:szCs w:val="28"/>
        </w:rPr>
        <w:t xml:space="preserve">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740792" w:rsidRPr="001B2E48" w:rsidRDefault="00740792" w:rsidP="00740792"/>
    <w:p w:rsidR="00740792" w:rsidRPr="008C1309" w:rsidRDefault="00740792" w:rsidP="00740792">
      <w:pPr>
        <w:pStyle w:val="Style7"/>
        <w:widowControl/>
        <w:spacing w:line="240" w:lineRule="auto"/>
        <w:jc w:val="center"/>
        <w:rPr>
          <w:iCs/>
          <w:sz w:val="28"/>
          <w:szCs w:val="28"/>
        </w:rPr>
      </w:pPr>
      <w:r w:rsidRPr="001B2E48">
        <w:rPr>
          <w:rStyle w:val="FontStyle22"/>
          <w:sz w:val="28"/>
          <w:szCs w:val="28"/>
        </w:rPr>
        <w:t xml:space="preserve">Об утверждении Порядка проведения </w:t>
      </w:r>
      <w:proofErr w:type="spellStart"/>
      <w:r w:rsidRPr="001B2E48">
        <w:rPr>
          <w:rStyle w:val="FontStyle22"/>
          <w:sz w:val="28"/>
          <w:szCs w:val="28"/>
        </w:rPr>
        <w:t>антикоррупционной</w:t>
      </w:r>
      <w:proofErr w:type="spellEnd"/>
      <w:r w:rsidRPr="001B2E48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1B2E48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>
        <w:rPr>
          <w:rStyle w:val="FontStyle23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Style w:val="FontStyle23"/>
          <w:i w:val="0"/>
          <w:sz w:val="28"/>
          <w:szCs w:val="28"/>
        </w:rPr>
        <w:t>Старокалмашевский</w:t>
      </w:r>
      <w:proofErr w:type="spellEnd"/>
      <w:r>
        <w:rPr>
          <w:rStyle w:val="FontStyle23"/>
          <w:i w:val="0"/>
          <w:sz w:val="28"/>
          <w:szCs w:val="28"/>
        </w:rPr>
        <w:t xml:space="preserve"> </w:t>
      </w:r>
      <w:r w:rsidRPr="008C1309">
        <w:rPr>
          <w:rStyle w:val="FontStyle23"/>
          <w:i w:val="0"/>
          <w:sz w:val="28"/>
          <w:szCs w:val="28"/>
        </w:rPr>
        <w:t xml:space="preserve">сельсовет </w:t>
      </w:r>
      <w:r w:rsidRPr="008C1309"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  <w:proofErr w:type="spellStart"/>
      <w:r w:rsidRPr="008C1309">
        <w:rPr>
          <w:bCs/>
          <w:color w:val="000000"/>
          <w:kern w:val="28"/>
          <w:sz w:val="28"/>
          <w:szCs w:val="28"/>
        </w:rPr>
        <w:t>Чекмагушевский</w:t>
      </w:r>
      <w:proofErr w:type="spellEnd"/>
      <w:r w:rsidRPr="008C1309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740792" w:rsidRPr="008C1309" w:rsidRDefault="00740792" w:rsidP="0074079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proofErr w:type="gramStart"/>
      <w:r w:rsidRPr="00240E07">
        <w:rPr>
          <w:rStyle w:val="FontStyle22"/>
          <w:sz w:val="28"/>
          <w:szCs w:val="28"/>
        </w:rPr>
        <w:t xml:space="preserve">В целях принятия соответствующих федеральному законодательству  и не содержащих </w:t>
      </w:r>
      <w:proofErr w:type="spellStart"/>
      <w:r w:rsidRPr="00240E07">
        <w:rPr>
          <w:rStyle w:val="FontStyle22"/>
          <w:sz w:val="28"/>
          <w:szCs w:val="28"/>
        </w:rPr>
        <w:t>коррупциогенных</w:t>
      </w:r>
      <w:proofErr w:type="spellEnd"/>
      <w:r w:rsidRPr="00240E07">
        <w:rPr>
          <w:rStyle w:val="FontStyle22"/>
          <w:sz w:val="28"/>
          <w:szCs w:val="28"/>
        </w:rPr>
        <w:t xml:space="preserve"> факторов нормативных правовых актов, в соответствии с пунктом 3 части 1 статьи 3 Федерального закона  от 17.07.2009         № 172-ФЗ «Об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8C1309">
        <w:rPr>
          <w:rStyle w:val="FontStyle22"/>
          <w:sz w:val="28"/>
          <w:szCs w:val="28"/>
        </w:rPr>
        <w:t xml:space="preserve">», </w:t>
      </w:r>
      <w:hyperlink r:id="rId8" w:history="1">
        <w:r w:rsidRPr="008C1309">
          <w:rPr>
            <w:sz w:val="28"/>
            <w:szCs w:val="28"/>
          </w:rPr>
          <w:t>постановлением</w:t>
        </w:r>
      </w:hyperlink>
      <w:r w:rsidRPr="008C1309">
        <w:rPr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Pr="008C1309">
        <w:rPr>
          <w:sz w:val="28"/>
          <w:szCs w:val="28"/>
        </w:rPr>
        <w:t>антикоррупционной</w:t>
      </w:r>
      <w:proofErr w:type="spellEnd"/>
      <w:r w:rsidRPr="008C1309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240E07">
        <w:rPr>
          <w:b/>
          <w:bCs/>
          <w:color w:val="000000"/>
          <w:kern w:val="28"/>
        </w:rPr>
        <w:t>,</w:t>
      </w:r>
      <w:r w:rsidRPr="00240E07">
        <w:rPr>
          <w:bCs/>
          <w:color w:val="000000"/>
          <w:kern w:val="28"/>
        </w:rPr>
        <w:t xml:space="preserve"> </w:t>
      </w:r>
      <w:r w:rsidRPr="0032489E">
        <w:rPr>
          <w:bCs/>
          <w:color w:val="000000"/>
          <w:kern w:val="28"/>
          <w:sz w:val="28"/>
          <w:szCs w:val="28"/>
        </w:rPr>
        <w:t>Совет сельского поселения</w:t>
      </w:r>
      <w:proofErr w:type="gramEnd"/>
      <w:r w:rsidRPr="0032489E">
        <w:rPr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32489E">
        <w:rPr>
          <w:bCs/>
          <w:color w:val="000000"/>
          <w:kern w:val="28"/>
          <w:sz w:val="28"/>
          <w:szCs w:val="28"/>
        </w:rPr>
        <w:t>Старокалмашевский</w:t>
      </w:r>
      <w:proofErr w:type="spellEnd"/>
      <w:r w:rsidRPr="0032489E">
        <w:rPr>
          <w:bCs/>
          <w:color w:val="000000"/>
          <w:kern w:val="28"/>
          <w:sz w:val="28"/>
          <w:szCs w:val="28"/>
        </w:rPr>
        <w:t xml:space="preserve"> сельсовет</w:t>
      </w:r>
      <w:r w:rsidRPr="00240E07">
        <w:rPr>
          <w:bCs/>
          <w:color w:val="000000"/>
          <w:kern w:val="28"/>
        </w:rPr>
        <w:t xml:space="preserve"> </w:t>
      </w:r>
      <w:r w:rsidRPr="00240E07">
        <w:rPr>
          <w:rStyle w:val="FontStyle22"/>
          <w:sz w:val="28"/>
          <w:szCs w:val="28"/>
        </w:rPr>
        <w:t xml:space="preserve">муниципального района </w:t>
      </w:r>
      <w:proofErr w:type="spellStart"/>
      <w:r w:rsidRPr="00240E07">
        <w:rPr>
          <w:rStyle w:val="FontStyle22"/>
          <w:sz w:val="28"/>
          <w:szCs w:val="28"/>
        </w:rPr>
        <w:t>Чекмагушевский</w:t>
      </w:r>
      <w:proofErr w:type="spellEnd"/>
      <w:r w:rsidRPr="00240E07">
        <w:rPr>
          <w:rStyle w:val="FontStyle22"/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kern w:val="28"/>
        </w:rPr>
        <w:t xml:space="preserve"> решил</w:t>
      </w:r>
      <w:r w:rsidRPr="00240E07">
        <w:rPr>
          <w:bCs/>
          <w:color w:val="000000"/>
          <w:kern w:val="28"/>
        </w:rPr>
        <w:t>:</w:t>
      </w:r>
    </w:p>
    <w:p w:rsidR="00740792" w:rsidRPr="00240E07" w:rsidRDefault="00740792" w:rsidP="00740792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1. Утвердить Порядок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240E07">
        <w:rPr>
          <w:rStyle w:val="FontStyle23"/>
          <w:i w:val="0"/>
          <w:sz w:val="28"/>
          <w:szCs w:val="28"/>
        </w:rPr>
        <w:t>органами местного самоуправления</w:t>
      </w:r>
      <w:r>
        <w:rPr>
          <w:rStyle w:val="FontStyle23"/>
          <w:i w:val="0"/>
          <w:sz w:val="28"/>
          <w:szCs w:val="28"/>
        </w:rPr>
        <w:t xml:space="preserve"> </w:t>
      </w:r>
      <w:proofErr w:type="spellStart"/>
      <w:r>
        <w:rPr>
          <w:rStyle w:val="FontStyle23"/>
          <w:i w:val="0"/>
          <w:sz w:val="28"/>
          <w:szCs w:val="28"/>
        </w:rPr>
        <w:t>сеьского</w:t>
      </w:r>
      <w:proofErr w:type="spellEnd"/>
      <w:r>
        <w:rPr>
          <w:rStyle w:val="FontStyle23"/>
          <w:i w:val="0"/>
          <w:sz w:val="28"/>
          <w:szCs w:val="28"/>
        </w:rPr>
        <w:t xml:space="preserve"> поселения </w:t>
      </w:r>
      <w:proofErr w:type="spellStart"/>
      <w:r>
        <w:rPr>
          <w:rStyle w:val="FontStyle23"/>
          <w:i w:val="0"/>
          <w:sz w:val="28"/>
          <w:szCs w:val="28"/>
        </w:rPr>
        <w:t>Старокалмашевский</w:t>
      </w:r>
      <w:proofErr w:type="spellEnd"/>
      <w:r>
        <w:rPr>
          <w:rStyle w:val="FontStyle23"/>
          <w:i w:val="0"/>
          <w:sz w:val="28"/>
          <w:szCs w:val="28"/>
        </w:rPr>
        <w:t xml:space="preserve"> сельсовет</w:t>
      </w:r>
      <w:r w:rsidRPr="00240E07">
        <w:rPr>
          <w:rStyle w:val="FontStyle23"/>
          <w:i w:val="0"/>
          <w:sz w:val="28"/>
          <w:szCs w:val="28"/>
        </w:rPr>
        <w:t xml:space="preserve"> </w:t>
      </w:r>
      <w:r w:rsidRPr="00240E07">
        <w:rPr>
          <w:rStyle w:val="FontStyle22"/>
          <w:sz w:val="28"/>
          <w:szCs w:val="28"/>
        </w:rPr>
        <w:t xml:space="preserve">муниципального района </w:t>
      </w:r>
      <w:proofErr w:type="spellStart"/>
      <w:r w:rsidRPr="00240E07">
        <w:rPr>
          <w:rStyle w:val="FontStyle22"/>
          <w:sz w:val="28"/>
          <w:szCs w:val="28"/>
        </w:rPr>
        <w:t>Чекмагушевский</w:t>
      </w:r>
      <w:proofErr w:type="spellEnd"/>
      <w:r w:rsidRPr="00240E07">
        <w:rPr>
          <w:rStyle w:val="FontStyle22"/>
          <w:sz w:val="28"/>
          <w:szCs w:val="28"/>
        </w:rPr>
        <w:t xml:space="preserve"> район Республики Башкортостан</w:t>
      </w:r>
      <w:r w:rsidRPr="00240E07">
        <w:rPr>
          <w:rStyle w:val="FontStyle23"/>
          <w:i w:val="0"/>
          <w:sz w:val="28"/>
          <w:szCs w:val="28"/>
        </w:rPr>
        <w:t xml:space="preserve">, </w:t>
      </w:r>
      <w:r w:rsidRPr="00240E07">
        <w:rPr>
          <w:rStyle w:val="FontStyle22"/>
          <w:sz w:val="28"/>
          <w:szCs w:val="28"/>
        </w:rPr>
        <w:t>согласно приложению.</w:t>
      </w:r>
    </w:p>
    <w:p w:rsidR="00740792" w:rsidRPr="00240E07" w:rsidRDefault="00740792" w:rsidP="00740792">
      <w:pPr>
        <w:shd w:val="clear" w:color="auto" w:fill="FFFFFF"/>
        <w:jc w:val="both"/>
        <w:rPr>
          <w:color w:val="000000"/>
          <w:szCs w:val="28"/>
        </w:rPr>
      </w:pPr>
      <w:r w:rsidRPr="00240E07">
        <w:rPr>
          <w:color w:val="000000"/>
          <w:szCs w:val="28"/>
        </w:rPr>
        <w:t xml:space="preserve">            2. Признать утратившим силу решение Совета </w:t>
      </w:r>
      <w:r w:rsidRPr="00240E07">
        <w:rPr>
          <w:rStyle w:val="FontStyle22"/>
          <w:sz w:val="28"/>
          <w:szCs w:val="28"/>
        </w:rPr>
        <w:t xml:space="preserve">муниципального района </w:t>
      </w:r>
      <w:proofErr w:type="spellStart"/>
      <w:r w:rsidRPr="00240E07">
        <w:rPr>
          <w:rStyle w:val="FontStyle22"/>
          <w:sz w:val="28"/>
          <w:szCs w:val="28"/>
        </w:rPr>
        <w:t>Чекмагушевский</w:t>
      </w:r>
      <w:proofErr w:type="spellEnd"/>
      <w:r w:rsidRPr="00240E07">
        <w:rPr>
          <w:rStyle w:val="FontStyle22"/>
          <w:sz w:val="28"/>
          <w:szCs w:val="28"/>
        </w:rPr>
        <w:t xml:space="preserve"> район Республики Башкортостан от </w:t>
      </w:r>
      <w:r>
        <w:rPr>
          <w:rStyle w:val="FontStyle22"/>
          <w:sz w:val="28"/>
          <w:szCs w:val="28"/>
        </w:rPr>
        <w:t>27.04.2010 № 191</w:t>
      </w:r>
      <w:r w:rsidRPr="00240E07">
        <w:rPr>
          <w:rStyle w:val="FontStyle22"/>
          <w:sz w:val="28"/>
          <w:szCs w:val="28"/>
        </w:rPr>
        <w:t xml:space="preserve"> «Об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экспертизе муниципальных нормативных правовых актов и проектов муниципальных нормативных правовых актов»</w:t>
      </w:r>
      <w:r>
        <w:rPr>
          <w:rStyle w:val="FontStyle22"/>
          <w:sz w:val="28"/>
          <w:szCs w:val="28"/>
        </w:rPr>
        <w:t xml:space="preserve"> и от 25.02.2011 № 243 «Об утверждении порядка проведения</w:t>
      </w:r>
      <w:r w:rsidRPr="008C1309">
        <w:rPr>
          <w:rStyle w:val="FontStyle22"/>
          <w:sz w:val="28"/>
          <w:szCs w:val="28"/>
        </w:rPr>
        <w:t xml:space="preserve">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экспертизе муниципальных нормативных правовых актов и проектов муниципальных нормативных правовых актов</w:t>
      </w:r>
      <w:r>
        <w:rPr>
          <w:rStyle w:val="FontStyle22"/>
          <w:sz w:val="28"/>
          <w:szCs w:val="28"/>
        </w:rPr>
        <w:t>».</w:t>
      </w:r>
    </w:p>
    <w:p w:rsidR="00740792" w:rsidRPr="00240E07" w:rsidRDefault="00740792" w:rsidP="00740792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3"/>
          <w:i w:val="0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3. </w:t>
      </w:r>
      <w:proofErr w:type="gramStart"/>
      <w:r w:rsidRPr="00240E07">
        <w:rPr>
          <w:rStyle w:val="FontStyle22"/>
          <w:sz w:val="28"/>
          <w:szCs w:val="28"/>
        </w:rPr>
        <w:t>Контроль за</w:t>
      </w:r>
      <w:proofErr w:type="gramEnd"/>
      <w:r w:rsidRPr="00240E07">
        <w:rPr>
          <w:rStyle w:val="FontStyle22"/>
          <w:sz w:val="28"/>
          <w:szCs w:val="28"/>
        </w:rPr>
        <w:t xml:space="preserve"> исполнением настоящего решения возложить на постоянные комиссии Совета муниципального района </w:t>
      </w:r>
      <w:proofErr w:type="spellStart"/>
      <w:r w:rsidRPr="00240E07">
        <w:rPr>
          <w:rStyle w:val="FontStyle22"/>
          <w:sz w:val="28"/>
          <w:szCs w:val="28"/>
        </w:rPr>
        <w:t>Чекмагушевский</w:t>
      </w:r>
      <w:proofErr w:type="spellEnd"/>
      <w:r w:rsidRPr="00240E07">
        <w:rPr>
          <w:rStyle w:val="FontStyle22"/>
          <w:sz w:val="28"/>
          <w:szCs w:val="28"/>
        </w:rPr>
        <w:t xml:space="preserve"> район Республики Башкортостан</w:t>
      </w:r>
      <w:r w:rsidRPr="00240E07">
        <w:rPr>
          <w:sz w:val="28"/>
          <w:szCs w:val="28"/>
        </w:rPr>
        <w:t xml:space="preserve">                                                              </w:t>
      </w:r>
    </w:p>
    <w:p w:rsidR="00740792" w:rsidRPr="00240E07" w:rsidRDefault="00740792" w:rsidP="00740792">
      <w:pPr>
        <w:ind w:firstLine="720"/>
        <w:rPr>
          <w:szCs w:val="28"/>
        </w:rPr>
      </w:pPr>
      <w:r w:rsidRPr="00240E07">
        <w:rPr>
          <w:szCs w:val="28"/>
        </w:rPr>
        <w:t xml:space="preserve">4. </w:t>
      </w:r>
      <w:r w:rsidRPr="00240E07">
        <w:rPr>
          <w:color w:val="000000"/>
          <w:szCs w:val="28"/>
        </w:rPr>
        <w:t xml:space="preserve">Настоящее решение </w:t>
      </w:r>
      <w:r>
        <w:rPr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740792" w:rsidRDefault="00740792" w:rsidP="00740792">
      <w:pPr>
        <w:ind w:firstLine="720"/>
        <w:rPr>
          <w:rStyle w:val="FontStyle23"/>
          <w:szCs w:val="28"/>
        </w:rPr>
      </w:pPr>
      <w:r>
        <w:lastRenderedPageBreak/>
        <w:t xml:space="preserve">                                                            </w:t>
      </w:r>
    </w:p>
    <w:p w:rsidR="00740792" w:rsidRPr="005B3A89" w:rsidRDefault="00740792" w:rsidP="00740792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740792" w:rsidRPr="0095100E" w:rsidRDefault="00740792" w:rsidP="00740792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740792" w:rsidRDefault="00740792" w:rsidP="00740792">
      <w:pPr>
        <w:jc w:val="both"/>
        <w:rPr>
          <w:szCs w:val="28"/>
        </w:rPr>
      </w:pPr>
      <w:r>
        <w:rPr>
          <w:szCs w:val="28"/>
        </w:rPr>
        <w:t xml:space="preserve">  25 апреля 2014 года</w:t>
      </w:r>
    </w:p>
    <w:p w:rsidR="00740792" w:rsidRDefault="00740792" w:rsidP="00740792">
      <w:pPr>
        <w:jc w:val="both"/>
        <w:rPr>
          <w:szCs w:val="28"/>
        </w:rPr>
      </w:pPr>
      <w:r>
        <w:rPr>
          <w:szCs w:val="28"/>
        </w:rPr>
        <w:t xml:space="preserve">   № 139</w:t>
      </w:r>
    </w:p>
    <w:p w:rsidR="00740792" w:rsidRDefault="00740792" w:rsidP="00740792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740792" w:rsidRPr="005D1603" w:rsidRDefault="00740792" w:rsidP="00740792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740792" w:rsidRPr="00240E07" w:rsidRDefault="00740792" w:rsidP="00740792">
      <w:pPr>
        <w:ind w:left="4320"/>
        <w:jc w:val="right"/>
        <w:rPr>
          <w:sz w:val="24"/>
        </w:rPr>
      </w:pPr>
      <w:r w:rsidRPr="00240E07">
        <w:rPr>
          <w:sz w:val="24"/>
        </w:rPr>
        <w:t>Приложение</w:t>
      </w:r>
    </w:p>
    <w:p w:rsidR="00740792" w:rsidRPr="00240E07" w:rsidRDefault="00740792" w:rsidP="00740792">
      <w:pPr>
        <w:ind w:left="4320"/>
        <w:jc w:val="right"/>
        <w:rPr>
          <w:sz w:val="24"/>
        </w:rPr>
      </w:pPr>
      <w:r w:rsidRPr="00240E07">
        <w:rPr>
          <w:sz w:val="24"/>
        </w:rPr>
        <w:t xml:space="preserve">к   </w:t>
      </w:r>
      <w:r>
        <w:rPr>
          <w:sz w:val="24"/>
        </w:rPr>
        <w:t>решению</w:t>
      </w:r>
      <w:r w:rsidRPr="00240E07">
        <w:rPr>
          <w:sz w:val="24"/>
        </w:rPr>
        <w:t xml:space="preserve"> Совета</w:t>
      </w:r>
    </w:p>
    <w:p w:rsidR="00740792" w:rsidRPr="00240E07" w:rsidRDefault="00740792" w:rsidP="00740792">
      <w:pPr>
        <w:ind w:left="4320"/>
        <w:jc w:val="right"/>
        <w:rPr>
          <w:sz w:val="24"/>
        </w:rPr>
      </w:pPr>
      <w:r w:rsidRPr="00240E07">
        <w:rPr>
          <w:sz w:val="24"/>
        </w:rPr>
        <w:t>сельского поселения</w:t>
      </w:r>
    </w:p>
    <w:p w:rsidR="00740792" w:rsidRPr="00240E07" w:rsidRDefault="00740792" w:rsidP="00740792">
      <w:pPr>
        <w:ind w:left="4320"/>
        <w:jc w:val="right"/>
        <w:rPr>
          <w:sz w:val="24"/>
        </w:rPr>
      </w:pPr>
      <w:proofErr w:type="spellStart"/>
      <w:r w:rsidRPr="00240E07">
        <w:rPr>
          <w:sz w:val="24"/>
        </w:rPr>
        <w:t>Старокалмашевский</w:t>
      </w:r>
      <w:proofErr w:type="spellEnd"/>
      <w:r w:rsidRPr="00240E07">
        <w:rPr>
          <w:sz w:val="24"/>
        </w:rPr>
        <w:t xml:space="preserve"> сельсовет муниципального района </w:t>
      </w:r>
      <w:proofErr w:type="spellStart"/>
      <w:r w:rsidRPr="00240E07">
        <w:rPr>
          <w:sz w:val="24"/>
        </w:rPr>
        <w:t>Чекмагушевский</w:t>
      </w:r>
      <w:proofErr w:type="spellEnd"/>
      <w:r w:rsidRPr="00240E07">
        <w:rPr>
          <w:sz w:val="24"/>
        </w:rPr>
        <w:t xml:space="preserve"> район Республики Башкортостан</w:t>
      </w:r>
    </w:p>
    <w:p w:rsidR="00740792" w:rsidRPr="00240E07" w:rsidRDefault="00740792" w:rsidP="00740792">
      <w:pPr>
        <w:ind w:left="4320"/>
        <w:jc w:val="right"/>
        <w:rPr>
          <w:sz w:val="24"/>
        </w:rPr>
      </w:pPr>
      <w:r w:rsidRPr="00240E07">
        <w:rPr>
          <w:sz w:val="24"/>
        </w:rPr>
        <w:t>от 25.04.2014 г.  № 139</w:t>
      </w:r>
    </w:p>
    <w:p w:rsidR="00740792" w:rsidRDefault="00740792" w:rsidP="00740792">
      <w:pPr>
        <w:jc w:val="both"/>
        <w:rPr>
          <w:szCs w:val="28"/>
        </w:rPr>
      </w:pPr>
    </w:p>
    <w:p w:rsidR="00740792" w:rsidRPr="00240E07" w:rsidRDefault="00740792" w:rsidP="00740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0E0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40792" w:rsidRDefault="00740792" w:rsidP="00740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spellStart"/>
      <w:r w:rsidRPr="00240E07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proofErr w:type="spellStart"/>
      <w:r w:rsidRPr="00240E07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40E07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740792" w:rsidRPr="00240E07" w:rsidRDefault="00740792" w:rsidP="00740792">
      <w:pPr>
        <w:pStyle w:val="ConsPlusTitle"/>
        <w:widowControl/>
        <w:jc w:val="center"/>
        <w:rPr>
          <w:rStyle w:val="FontStyle22"/>
          <w:b w:val="0"/>
          <w:sz w:val="28"/>
          <w:szCs w:val="28"/>
        </w:rPr>
      </w:pPr>
      <w:r w:rsidRPr="00240E07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40792" w:rsidRPr="00240E07" w:rsidRDefault="00740792" w:rsidP="00740792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1. Общие положения</w:t>
      </w:r>
    </w:p>
    <w:p w:rsidR="00740792" w:rsidRPr="00240E07" w:rsidRDefault="00740792" w:rsidP="00740792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740792" w:rsidRPr="00240E07" w:rsidRDefault="00740792" w:rsidP="00740792">
      <w:pPr>
        <w:pStyle w:val="ConsPlusTitle"/>
        <w:widowControl/>
        <w:ind w:firstLine="709"/>
        <w:jc w:val="both"/>
        <w:rPr>
          <w:rStyle w:val="FontStyle22"/>
          <w:b w:val="0"/>
          <w:sz w:val="28"/>
          <w:szCs w:val="28"/>
        </w:rPr>
      </w:pPr>
      <w:r w:rsidRPr="00240E07">
        <w:rPr>
          <w:rStyle w:val="FontStyle22"/>
          <w:b w:val="0"/>
          <w:sz w:val="28"/>
          <w:szCs w:val="28"/>
        </w:rPr>
        <w:t xml:space="preserve">1.1. </w:t>
      </w:r>
      <w:proofErr w:type="gramStart"/>
      <w:r w:rsidRPr="00240E07">
        <w:rPr>
          <w:rStyle w:val="FontStyle22"/>
          <w:b w:val="0"/>
          <w:sz w:val="28"/>
          <w:szCs w:val="28"/>
        </w:rPr>
        <w:t xml:space="preserve">Настоящий Порядок </w:t>
      </w:r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spellStart"/>
      <w:r w:rsidRPr="00240E07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40E07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240E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240E07">
        <w:rPr>
          <w:rStyle w:val="FontStyle27"/>
          <w:i w:val="0"/>
          <w:sz w:val="28"/>
          <w:szCs w:val="28"/>
        </w:rPr>
        <w:t>(далее - Порядок)</w:t>
      </w:r>
      <w:r w:rsidRPr="00240E07">
        <w:rPr>
          <w:rStyle w:val="FontStyle22"/>
          <w:b w:val="0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    № 273-ФЗ «О противодействии коррупции», Федеральным законом от 17.07.2009 № 172-ФЗ «Об </w:t>
      </w:r>
      <w:proofErr w:type="spellStart"/>
      <w:r w:rsidRPr="00240E07">
        <w:rPr>
          <w:rStyle w:val="FontStyle22"/>
          <w:b w:val="0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b w:val="0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240E07">
        <w:rPr>
          <w:rStyle w:val="FontStyle22"/>
          <w:b w:val="0"/>
          <w:sz w:val="28"/>
          <w:szCs w:val="28"/>
        </w:rPr>
        <w:t xml:space="preserve"> актов», постановлением Правительства Российской Федерации от 26.02.2010 № 96 «Об </w:t>
      </w:r>
      <w:proofErr w:type="spellStart"/>
      <w:r w:rsidRPr="00240E07">
        <w:rPr>
          <w:rStyle w:val="FontStyle22"/>
          <w:b w:val="0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740792" w:rsidRPr="00240E07" w:rsidRDefault="00740792" w:rsidP="00740792">
      <w:pPr>
        <w:pStyle w:val="Style13"/>
        <w:widowControl/>
        <w:tabs>
          <w:tab w:val="left" w:pos="720"/>
          <w:tab w:val="left" w:pos="1512"/>
        </w:tabs>
        <w:spacing w:line="240" w:lineRule="auto"/>
        <w:ind w:firstLine="709"/>
        <w:rPr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240E07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240E07">
        <w:rPr>
          <w:rStyle w:val="FontStyle23"/>
          <w:sz w:val="28"/>
          <w:szCs w:val="28"/>
        </w:rPr>
        <w:t xml:space="preserve"> </w:t>
      </w:r>
      <w:r w:rsidRPr="00240E07">
        <w:rPr>
          <w:sz w:val="28"/>
          <w:szCs w:val="28"/>
        </w:rPr>
        <w:t xml:space="preserve">сельского поселения </w:t>
      </w:r>
      <w:proofErr w:type="spellStart"/>
      <w:r w:rsidRPr="00240E07">
        <w:rPr>
          <w:sz w:val="28"/>
          <w:szCs w:val="28"/>
        </w:rPr>
        <w:t>Старокалмашевский</w:t>
      </w:r>
      <w:proofErr w:type="spellEnd"/>
      <w:r w:rsidRPr="00240E07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240E07">
        <w:rPr>
          <w:sz w:val="28"/>
          <w:szCs w:val="28"/>
        </w:rPr>
        <w:t xml:space="preserve">муниципального района </w:t>
      </w:r>
      <w:proofErr w:type="spellStart"/>
      <w:r w:rsidRPr="00240E07">
        <w:rPr>
          <w:sz w:val="28"/>
          <w:szCs w:val="28"/>
        </w:rPr>
        <w:t>Чекмагушевский</w:t>
      </w:r>
      <w:proofErr w:type="spellEnd"/>
      <w:r w:rsidRPr="00240E07">
        <w:rPr>
          <w:sz w:val="28"/>
          <w:szCs w:val="28"/>
        </w:rPr>
        <w:t xml:space="preserve"> район Республики Башкортостан                                                                              </w:t>
      </w:r>
      <w:r w:rsidRPr="00240E07">
        <w:rPr>
          <w:rStyle w:val="FontStyle27"/>
          <w:i w:val="0"/>
          <w:sz w:val="28"/>
          <w:szCs w:val="28"/>
        </w:rPr>
        <w:t xml:space="preserve"> </w:t>
      </w:r>
      <w:r w:rsidRPr="00240E07">
        <w:rPr>
          <w:sz w:val="28"/>
          <w:szCs w:val="28"/>
        </w:rPr>
        <w:t xml:space="preserve"> (далее – органы местного самоуправления).</w:t>
      </w:r>
    </w:p>
    <w:p w:rsidR="00740792" w:rsidRDefault="00740792" w:rsidP="00740792">
      <w:pPr>
        <w:pStyle w:val="Style13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240E07">
        <w:rPr>
          <w:sz w:val="28"/>
          <w:szCs w:val="28"/>
        </w:rPr>
        <w:t xml:space="preserve">           </w:t>
      </w:r>
      <w:r w:rsidRPr="00240E07">
        <w:rPr>
          <w:rStyle w:val="FontStyle22"/>
          <w:sz w:val="28"/>
          <w:szCs w:val="28"/>
        </w:rPr>
        <w:t xml:space="preserve">1.3.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240E07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Pr="00240E07">
        <w:rPr>
          <w:rStyle w:val="FontStyle22"/>
          <w:sz w:val="28"/>
          <w:szCs w:val="28"/>
        </w:rPr>
        <w:t xml:space="preserve">проводится </w:t>
      </w:r>
      <w:r>
        <w:rPr>
          <w:rStyle w:val="FontStyle22"/>
          <w:sz w:val="28"/>
          <w:szCs w:val="28"/>
        </w:rPr>
        <w:t xml:space="preserve">управляющим </w:t>
      </w:r>
      <w:r>
        <w:rPr>
          <w:rStyle w:val="FontStyle22"/>
          <w:sz w:val="28"/>
          <w:szCs w:val="28"/>
        </w:rPr>
        <w:lastRenderedPageBreak/>
        <w:t>делами</w:t>
      </w:r>
      <w:r w:rsidRPr="00240E07">
        <w:rPr>
          <w:rStyle w:val="FontStyle22"/>
          <w:sz w:val="28"/>
          <w:szCs w:val="28"/>
        </w:rPr>
        <w:t xml:space="preserve"> администрации</w:t>
      </w:r>
      <w:r w:rsidRPr="00240E07">
        <w:rPr>
          <w:b/>
          <w:sz w:val="28"/>
          <w:szCs w:val="28"/>
        </w:rPr>
        <w:t xml:space="preserve"> </w:t>
      </w:r>
      <w:r w:rsidRPr="00240E07">
        <w:rPr>
          <w:sz w:val="28"/>
          <w:szCs w:val="28"/>
        </w:rPr>
        <w:t xml:space="preserve">сельского поселения </w:t>
      </w:r>
      <w:proofErr w:type="spellStart"/>
      <w:r w:rsidRPr="00240E07">
        <w:rPr>
          <w:sz w:val="28"/>
          <w:szCs w:val="28"/>
        </w:rPr>
        <w:t>Старокалмашевский</w:t>
      </w:r>
      <w:proofErr w:type="spellEnd"/>
      <w:r w:rsidRPr="00240E07">
        <w:rPr>
          <w:sz w:val="28"/>
          <w:szCs w:val="28"/>
        </w:rPr>
        <w:t xml:space="preserve"> сельсовет</w:t>
      </w:r>
      <w:r w:rsidRPr="00240E07">
        <w:rPr>
          <w:rStyle w:val="FontStyle22"/>
          <w:sz w:val="28"/>
          <w:szCs w:val="28"/>
        </w:rPr>
        <w:t xml:space="preserve"> муниципального района </w:t>
      </w:r>
      <w:proofErr w:type="spellStart"/>
      <w:r w:rsidRPr="00240E07">
        <w:rPr>
          <w:rStyle w:val="FontStyle22"/>
          <w:sz w:val="28"/>
          <w:szCs w:val="28"/>
        </w:rPr>
        <w:t>Чекмагушевский</w:t>
      </w:r>
      <w:proofErr w:type="spellEnd"/>
      <w:r w:rsidRPr="00240E07">
        <w:rPr>
          <w:rStyle w:val="FontStyle22"/>
          <w:sz w:val="28"/>
          <w:szCs w:val="28"/>
        </w:rPr>
        <w:t xml:space="preserve"> район Республики Башкортостан согласно методике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  № 96.</w:t>
      </w:r>
    </w:p>
    <w:p w:rsidR="00740792" w:rsidRPr="00240E07" w:rsidRDefault="00740792" w:rsidP="00740792">
      <w:pPr>
        <w:pStyle w:val="Style13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740792" w:rsidRPr="00240E07" w:rsidRDefault="00740792" w:rsidP="0074079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2. Порядок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</w:t>
      </w:r>
    </w:p>
    <w:p w:rsidR="00740792" w:rsidRPr="00240E07" w:rsidRDefault="00740792" w:rsidP="0074079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правовых актов и проектов правовых актов</w:t>
      </w:r>
    </w:p>
    <w:p w:rsidR="00740792" w:rsidRPr="00240E07" w:rsidRDefault="00740792" w:rsidP="0074079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rPr>
          <w:rStyle w:val="FontStyle22"/>
          <w:sz w:val="28"/>
          <w:szCs w:val="28"/>
        </w:rPr>
      </w:pP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240E07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240E07">
        <w:rPr>
          <w:rStyle w:val="FontStyle23"/>
          <w:sz w:val="28"/>
          <w:szCs w:val="28"/>
        </w:rPr>
        <w:t xml:space="preserve"> </w:t>
      </w:r>
      <w:r w:rsidRPr="00240E07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740792" w:rsidRPr="00240E07" w:rsidRDefault="00740792" w:rsidP="0074079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Не проводится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740792" w:rsidRPr="00240E07" w:rsidRDefault="00740792" w:rsidP="00740792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jc w:val="lef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Срок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экспертизы:</w:t>
      </w:r>
      <w:r w:rsidRPr="00240E07">
        <w:rPr>
          <w:rStyle w:val="FontStyle22"/>
          <w:sz w:val="28"/>
          <w:szCs w:val="28"/>
          <w:vertAlign w:val="superscript"/>
        </w:rPr>
        <w:t xml:space="preserve"> </w:t>
      </w:r>
    </w:p>
    <w:p w:rsidR="00740792" w:rsidRPr="00240E07" w:rsidRDefault="00740792" w:rsidP="00740792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- правовых актов  - 3 рабочих дня;</w:t>
      </w:r>
    </w:p>
    <w:p w:rsidR="00740792" w:rsidRPr="00240E07" w:rsidRDefault="00740792" w:rsidP="00740792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- проектов правовых актов – 5 рабочих дней.</w:t>
      </w:r>
    </w:p>
    <w:p w:rsidR="00740792" w:rsidRPr="00240E07" w:rsidRDefault="00740792" w:rsidP="00740792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По результатам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правовых актов и проектов правовых актов </w:t>
      </w:r>
      <w:r w:rsidRPr="00240E07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240E07">
        <w:rPr>
          <w:rStyle w:val="FontStyle23"/>
          <w:sz w:val="28"/>
          <w:szCs w:val="28"/>
        </w:rPr>
        <w:t xml:space="preserve"> </w:t>
      </w:r>
      <w:r w:rsidRPr="00240E07">
        <w:rPr>
          <w:rStyle w:val="FontStyle22"/>
          <w:sz w:val="28"/>
          <w:szCs w:val="28"/>
        </w:rPr>
        <w:t>составляется заключение (приложение к Порядку).</w:t>
      </w:r>
    </w:p>
    <w:p w:rsidR="00740792" w:rsidRPr="00240E07" w:rsidRDefault="00740792" w:rsidP="00740792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2.5.</w:t>
      </w:r>
      <w:r w:rsidRPr="00240E07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740792" w:rsidRPr="00240E07" w:rsidRDefault="00740792" w:rsidP="00740792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Проекты правовых актов, содержащие </w:t>
      </w:r>
      <w:proofErr w:type="spellStart"/>
      <w:r w:rsidRPr="00240E07">
        <w:rPr>
          <w:rStyle w:val="FontStyle22"/>
          <w:sz w:val="28"/>
          <w:szCs w:val="28"/>
        </w:rPr>
        <w:t>коррупциогенные</w:t>
      </w:r>
      <w:proofErr w:type="spellEnd"/>
      <w:r w:rsidRPr="00240E07">
        <w:rPr>
          <w:rStyle w:val="FontStyle22"/>
          <w:sz w:val="28"/>
          <w:szCs w:val="28"/>
        </w:rPr>
        <w:t xml:space="preserve"> факторы, подлежат доработке и повторной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экспертизе.</w:t>
      </w:r>
    </w:p>
    <w:p w:rsidR="00740792" w:rsidRPr="00240E07" w:rsidRDefault="00740792" w:rsidP="00740792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240E07">
        <w:rPr>
          <w:rStyle w:val="FontStyle22"/>
          <w:sz w:val="28"/>
          <w:szCs w:val="28"/>
        </w:rPr>
        <w:t>коррупциогенных</w:t>
      </w:r>
      <w:proofErr w:type="spellEnd"/>
      <w:r w:rsidRPr="00240E07">
        <w:rPr>
          <w:rStyle w:val="FontStyle22"/>
          <w:sz w:val="28"/>
          <w:szCs w:val="28"/>
        </w:rPr>
        <w:t xml:space="preserve"> факторов, разрешаются путем создания рабочей группы. </w:t>
      </w:r>
    </w:p>
    <w:p w:rsidR="00740792" w:rsidRPr="00240E07" w:rsidRDefault="00740792" w:rsidP="00740792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Повторная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740792" w:rsidRPr="00240E07" w:rsidRDefault="00740792" w:rsidP="00740792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740792" w:rsidRPr="00240E07" w:rsidRDefault="00740792" w:rsidP="0074079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3. Независимая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</w:t>
      </w:r>
    </w:p>
    <w:p w:rsidR="00740792" w:rsidRPr="00240E07" w:rsidRDefault="00740792" w:rsidP="0074079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правовых актов и проектов правовых актов</w:t>
      </w:r>
    </w:p>
    <w:p w:rsidR="00740792" w:rsidRPr="00240E07" w:rsidRDefault="00740792" w:rsidP="00740792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rPr>
          <w:rStyle w:val="FontStyle22"/>
          <w:sz w:val="28"/>
          <w:szCs w:val="28"/>
        </w:rPr>
      </w:pPr>
      <w:proofErr w:type="gramStart"/>
      <w:r w:rsidRPr="00240E07">
        <w:rPr>
          <w:rStyle w:val="FontStyle22"/>
          <w:sz w:val="28"/>
          <w:szCs w:val="28"/>
        </w:rPr>
        <w:t xml:space="preserve">Независимая </w:t>
      </w:r>
      <w:proofErr w:type="spellStart"/>
      <w:r w:rsidRPr="00240E07">
        <w:rPr>
          <w:rStyle w:val="FontStyle22"/>
          <w:sz w:val="28"/>
          <w:szCs w:val="28"/>
        </w:rPr>
        <w:t>антикоррупционная</w:t>
      </w:r>
      <w:proofErr w:type="spellEnd"/>
      <w:r w:rsidRPr="00240E07">
        <w:rPr>
          <w:rStyle w:val="FontStyle22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</w:t>
      </w:r>
      <w:r w:rsidRPr="00240E07">
        <w:rPr>
          <w:rStyle w:val="FontStyle22"/>
          <w:sz w:val="28"/>
          <w:szCs w:val="28"/>
        </w:rPr>
        <w:lastRenderedPageBreak/>
        <w:t>актов, утвержденными постановлением Правительства Российской Федерации № 96 (далее - Правила).</w:t>
      </w:r>
      <w:proofErr w:type="gramEnd"/>
    </w:p>
    <w:p w:rsidR="00740792" w:rsidRPr="00240E07" w:rsidRDefault="00740792" w:rsidP="00740792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Финансирование расходов на проведение независимой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740792" w:rsidRPr="00240E07" w:rsidRDefault="00740792" w:rsidP="00740792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>3.3.</w:t>
      </w:r>
      <w:r w:rsidRPr="00240E07">
        <w:rPr>
          <w:rStyle w:val="FontStyle22"/>
          <w:sz w:val="28"/>
          <w:szCs w:val="28"/>
        </w:rPr>
        <w:tab/>
      </w:r>
      <w:proofErr w:type="gramStart"/>
      <w:r w:rsidRPr="00240E07">
        <w:rPr>
          <w:rStyle w:val="FontStyle22"/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направляется</w:t>
      </w:r>
      <w:proofErr w:type="gramEnd"/>
      <w:r w:rsidRPr="00240E07">
        <w:rPr>
          <w:rStyle w:val="FontStyle22"/>
          <w:sz w:val="28"/>
          <w:szCs w:val="28"/>
        </w:rPr>
        <w:t xml:space="preserve"> в </w:t>
      </w:r>
      <w:r w:rsidRPr="00240E07">
        <w:rPr>
          <w:rStyle w:val="FontStyle23"/>
          <w:i w:val="0"/>
          <w:sz w:val="28"/>
          <w:szCs w:val="28"/>
        </w:rPr>
        <w:t xml:space="preserve">орган </w:t>
      </w:r>
      <w:r w:rsidRPr="00240E07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740792" w:rsidRPr="00240E07" w:rsidRDefault="00740792" w:rsidP="00740792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240E07">
        <w:rPr>
          <w:rStyle w:val="FontStyle22"/>
          <w:sz w:val="28"/>
          <w:szCs w:val="28"/>
        </w:rPr>
        <w:t xml:space="preserve">3.4. Заключение по результатам независимой </w:t>
      </w:r>
      <w:proofErr w:type="spellStart"/>
      <w:r w:rsidRPr="00240E07">
        <w:rPr>
          <w:rStyle w:val="FontStyle22"/>
          <w:sz w:val="28"/>
          <w:szCs w:val="28"/>
        </w:rPr>
        <w:t>антикоррупционной</w:t>
      </w:r>
      <w:proofErr w:type="spellEnd"/>
      <w:r w:rsidRPr="00240E07">
        <w:rPr>
          <w:rStyle w:val="FontStyle22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 w:rsidRPr="00240E07">
        <w:rPr>
          <w:rStyle w:val="FontStyle23"/>
          <w:i w:val="0"/>
          <w:sz w:val="28"/>
          <w:szCs w:val="28"/>
        </w:rPr>
        <w:t>органом местного самоуправления,</w:t>
      </w:r>
      <w:r w:rsidRPr="00240E07">
        <w:rPr>
          <w:rStyle w:val="FontStyle23"/>
          <w:sz w:val="28"/>
          <w:szCs w:val="28"/>
        </w:rPr>
        <w:t xml:space="preserve"> </w:t>
      </w:r>
      <w:r w:rsidRPr="00240E07">
        <w:rPr>
          <w:rStyle w:val="FontStyle22"/>
          <w:sz w:val="28"/>
          <w:szCs w:val="28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740792" w:rsidRPr="005D1603" w:rsidRDefault="00740792" w:rsidP="00740792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5D1603">
        <w:rPr>
          <w:rStyle w:val="FontStyle22"/>
        </w:rPr>
        <w:t>Приложение к Порядку</w:t>
      </w:r>
    </w:p>
    <w:p w:rsidR="00740792" w:rsidRPr="005D1603" w:rsidRDefault="00740792" w:rsidP="00740792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740792" w:rsidRPr="00124D8C" w:rsidRDefault="00740792" w:rsidP="00740792">
      <w:pPr>
        <w:jc w:val="center"/>
        <w:rPr>
          <w:szCs w:val="28"/>
        </w:rPr>
      </w:pPr>
      <w:r w:rsidRPr="00124D8C">
        <w:rPr>
          <w:szCs w:val="28"/>
        </w:rPr>
        <w:t xml:space="preserve">Заключение </w:t>
      </w:r>
    </w:p>
    <w:p w:rsidR="00740792" w:rsidRPr="00124D8C" w:rsidRDefault="00740792" w:rsidP="00740792">
      <w:pPr>
        <w:jc w:val="center"/>
        <w:rPr>
          <w:szCs w:val="28"/>
        </w:rPr>
      </w:pPr>
      <w:r w:rsidRPr="00124D8C">
        <w:rPr>
          <w:szCs w:val="28"/>
        </w:rPr>
        <w:t xml:space="preserve">о проведении </w:t>
      </w:r>
      <w:proofErr w:type="spellStart"/>
      <w:r w:rsidRPr="00124D8C">
        <w:rPr>
          <w:szCs w:val="28"/>
        </w:rPr>
        <w:t>антикоррупционной</w:t>
      </w:r>
      <w:proofErr w:type="spellEnd"/>
      <w:r w:rsidRPr="00124D8C">
        <w:rPr>
          <w:szCs w:val="28"/>
        </w:rPr>
        <w:t xml:space="preserve"> экспертизы </w:t>
      </w:r>
    </w:p>
    <w:p w:rsidR="00740792" w:rsidRPr="00124D8C" w:rsidRDefault="00740792" w:rsidP="00740792">
      <w:pPr>
        <w:jc w:val="center"/>
        <w:rPr>
          <w:szCs w:val="28"/>
        </w:rPr>
      </w:pPr>
      <w:r w:rsidRPr="00124D8C">
        <w:rPr>
          <w:szCs w:val="28"/>
        </w:rPr>
        <w:t xml:space="preserve">муниципального нормативного правового акта </w:t>
      </w:r>
    </w:p>
    <w:p w:rsidR="00740792" w:rsidRPr="00124D8C" w:rsidRDefault="00740792" w:rsidP="00740792">
      <w:pPr>
        <w:jc w:val="center"/>
        <w:rPr>
          <w:szCs w:val="28"/>
        </w:rPr>
      </w:pPr>
      <w:r w:rsidRPr="00124D8C">
        <w:rPr>
          <w:szCs w:val="28"/>
        </w:rPr>
        <w:t>(проекта муниципального нормативного правового акта)</w:t>
      </w:r>
    </w:p>
    <w:p w:rsidR="00740792" w:rsidRDefault="00740792" w:rsidP="007407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792" w:rsidRPr="00E22E2F" w:rsidRDefault="00740792" w:rsidP="007407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>от «_____» ____________20___ г.                                                   № __________</w:t>
      </w:r>
    </w:p>
    <w:p w:rsidR="00740792" w:rsidRDefault="00740792" w:rsidP="007407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sz w:val="28"/>
          <w:szCs w:val="28"/>
        </w:rPr>
      </w:pPr>
    </w:p>
    <w:p w:rsidR="00740792" w:rsidRDefault="00740792" w:rsidP="007407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740792" w:rsidRPr="00124D8C" w:rsidRDefault="00740792" w:rsidP="00740792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124D8C">
        <w:rPr>
          <w:rStyle w:val="FontStyle23"/>
          <w:i w:val="0"/>
          <w:sz w:val="18"/>
          <w:szCs w:val="18"/>
        </w:rPr>
        <w:t>ые</w:t>
      </w:r>
      <w:proofErr w:type="spellEnd"/>
      <w:r w:rsidRPr="00124D8C">
        <w:rPr>
          <w:rStyle w:val="FontStyle23"/>
          <w:i w:val="0"/>
          <w:sz w:val="18"/>
          <w:szCs w:val="18"/>
        </w:rPr>
        <w:t>) пров</w:t>
      </w:r>
      <w:r w:rsidRPr="00124D8C">
        <w:rPr>
          <w:rStyle w:val="FontStyle23"/>
          <w:i w:val="0"/>
          <w:sz w:val="18"/>
          <w:szCs w:val="18"/>
        </w:rPr>
        <w:t>о</w:t>
      </w:r>
      <w:r w:rsidRPr="00124D8C">
        <w:rPr>
          <w:rStyle w:val="FontStyle23"/>
          <w:i w:val="0"/>
          <w:sz w:val="18"/>
          <w:szCs w:val="18"/>
        </w:rPr>
        <w:t xml:space="preserve">дило (ли) </w:t>
      </w:r>
      <w:proofErr w:type="spellStart"/>
      <w:r w:rsidRPr="00124D8C">
        <w:rPr>
          <w:rStyle w:val="FontStyle23"/>
          <w:i w:val="0"/>
          <w:sz w:val="18"/>
          <w:szCs w:val="18"/>
        </w:rPr>
        <w:t>антикоррупционную</w:t>
      </w:r>
      <w:proofErr w:type="spellEnd"/>
      <w:r w:rsidRPr="00124D8C">
        <w:rPr>
          <w:rStyle w:val="FontStyle23"/>
          <w:i w:val="0"/>
          <w:sz w:val="18"/>
          <w:szCs w:val="18"/>
        </w:rPr>
        <w:t xml:space="preserve"> экспертизу муниципального нормативного правового акта или пр</w:t>
      </w:r>
      <w:r w:rsidRPr="00124D8C">
        <w:rPr>
          <w:rStyle w:val="FontStyle23"/>
          <w:i w:val="0"/>
          <w:sz w:val="18"/>
          <w:szCs w:val="18"/>
        </w:rPr>
        <w:t>о</w:t>
      </w:r>
      <w:r w:rsidRPr="00124D8C">
        <w:rPr>
          <w:rStyle w:val="FontStyle23"/>
          <w:i w:val="0"/>
          <w:sz w:val="18"/>
          <w:szCs w:val="18"/>
        </w:rPr>
        <w:t>екта муниципального нормативного правового акта органа местного самоуправления)</w:t>
      </w:r>
    </w:p>
    <w:p w:rsidR="00740792" w:rsidRPr="005D1603" w:rsidRDefault="00740792" w:rsidP="00740792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5D1603">
        <w:rPr>
          <w:rStyle w:val="FontStyle23"/>
          <w:sz w:val="28"/>
          <w:szCs w:val="28"/>
        </w:rPr>
        <w:t xml:space="preserve"> </w:t>
      </w:r>
      <w:proofErr w:type="gramStart"/>
      <w:r w:rsidRPr="005D1603">
        <w:rPr>
          <w:rStyle w:val="FontStyle22"/>
        </w:rPr>
        <w:t>в соответствии с частями 3 и 4 ст</w:t>
      </w:r>
      <w:r>
        <w:rPr>
          <w:rStyle w:val="FontStyle22"/>
        </w:rPr>
        <w:t>атьи 3 Федерального закона от 17</w:t>
      </w:r>
      <w:r w:rsidRPr="005D1603">
        <w:rPr>
          <w:rStyle w:val="FontStyle22"/>
        </w:rPr>
        <w:t>.</w:t>
      </w:r>
      <w:r>
        <w:rPr>
          <w:rStyle w:val="FontStyle22"/>
        </w:rPr>
        <w:t xml:space="preserve">07.2009            </w:t>
      </w:r>
      <w:r w:rsidRPr="005D1603">
        <w:rPr>
          <w:rStyle w:val="FontStyle22"/>
        </w:rPr>
        <w:t xml:space="preserve"> № 172-ФЗ «Об </w:t>
      </w:r>
      <w:proofErr w:type="spellStart"/>
      <w:r w:rsidRPr="005D1603">
        <w:rPr>
          <w:rStyle w:val="FontStyle22"/>
        </w:rPr>
        <w:t>антикоррупционной</w:t>
      </w:r>
      <w:proofErr w:type="spellEnd"/>
      <w:r w:rsidRPr="005D1603">
        <w:rPr>
          <w:rStyle w:val="FontStyle22"/>
        </w:rPr>
        <w:t xml:space="preserve"> экспертизе нормативных правовых актов и пр</w:t>
      </w:r>
      <w:r w:rsidRPr="005D1603">
        <w:rPr>
          <w:rStyle w:val="FontStyle22"/>
        </w:rPr>
        <w:t>о</w:t>
      </w:r>
      <w:r w:rsidRPr="005D1603">
        <w:rPr>
          <w:rStyle w:val="FontStyle22"/>
        </w:rPr>
        <w:t xml:space="preserve">ектов нормативных правовых актов», статьей 6 Федерального закона </w:t>
      </w:r>
      <w:r>
        <w:rPr>
          <w:rStyle w:val="FontStyle22"/>
        </w:rPr>
        <w:t xml:space="preserve">                       </w:t>
      </w:r>
      <w:r w:rsidRPr="005D1603">
        <w:rPr>
          <w:rStyle w:val="FontStyle22"/>
        </w:rPr>
        <w:t>от 25</w:t>
      </w:r>
      <w:r>
        <w:rPr>
          <w:rStyle w:val="FontStyle22"/>
        </w:rPr>
        <w:t>.12.</w:t>
      </w:r>
      <w:r w:rsidRPr="005D1603">
        <w:rPr>
          <w:rStyle w:val="FontStyle22"/>
        </w:rPr>
        <w:t>2008 № 273-ФЗ «О противодействии коррупции» и пунктом 2 Правил пр</w:t>
      </w:r>
      <w:r w:rsidRPr="005D1603">
        <w:rPr>
          <w:rStyle w:val="FontStyle22"/>
        </w:rPr>
        <w:t>о</w:t>
      </w:r>
      <w:r w:rsidRPr="005D1603">
        <w:rPr>
          <w:rStyle w:val="FontStyle22"/>
        </w:rPr>
        <w:t xml:space="preserve">ведения </w:t>
      </w:r>
      <w:proofErr w:type="spellStart"/>
      <w:r w:rsidRPr="005D1603">
        <w:rPr>
          <w:rStyle w:val="FontStyle22"/>
        </w:rPr>
        <w:t>антикоррупционной</w:t>
      </w:r>
      <w:proofErr w:type="spellEnd"/>
      <w:r w:rsidRPr="005D1603">
        <w:rPr>
          <w:rStyle w:val="FontStyle22"/>
        </w:rPr>
        <w:t xml:space="preserve"> экспертизы нормативных правовых актов и проектов нормативных правовых актов, утвержденных </w:t>
      </w:r>
      <w:r>
        <w:rPr>
          <w:rStyle w:val="FontStyle22"/>
        </w:rPr>
        <w:t>п</w:t>
      </w:r>
      <w:r w:rsidRPr="005D1603">
        <w:rPr>
          <w:rStyle w:val="FontStyle22"/>
        </w:rPr>
        <w:t>остановлением Правительства Ро</w:t>
      </w:r>
      <w:r w:rsidRPr="005D1603">
        <w:rPr>
          <w:rStyle w:val="FontStyle22"/>
        </w:rPr>
        <w:t>с</w:t>
      </w:r>
      <w:r w:rsidRPr="005D1603">
        <w:rPr>
          <w:rStyle w:val="FontStyle22"/>
        </w:rPr>
        <w:t>сийской Федерации от 26</w:t>
      </w:r>
      <w:r>
        <w:rPr>
          <w:rStyle w:val="FontStyle22"/>
        </w:rPr>
        <w:t>.02.</w:t>
      </w:r>
      <w:r w:rsidRPr="005D1603">
        <w:rPr>
          <w:rStyle w:val="FontStyle22"/>
        </w:rPr>
        <w:t xml:space="preserve">2010 № 96, проведена </w:t>
      </w:r>
      <w:proofErr w:type="spellStart"/>
      <w:r w:rsidRPr="005D1603">
        <w:rPr>
          <w:rStyle w:val="FontStyle22"/>
        </w:rPr>
        <w:t>антикоррупционная</w:t>
      </w:r>
      <w:proofErr w:type="spellEnd"/>
      <w:proofErr w:type="gramEnd"/>
      <w:r w:rsidRPr="005D1603">
        <w:rPr>
          <w:rStyle w:val="FontStyle22"/>
        </w:rPr>
        <w:t xml:space="preserve"> экспертиза</w:t>
      </w:r>
      <w:r>
        <w:rPr>
          <w:rStyle w:val="FontStyle22"/>
        </w:rPr>
        <w:t xml:space="preserve"> ____________________________________________________________________________</w:t>
      </w:r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i w:val="0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             </w:t>
      </w:r>
      <w:proofErr w:type="gramStart"/>
      <w:r w:rsidRPr="00124D8C">
        <w:rPr>
          <w:rStyle w:val="FontStyle23"/>
          <w:i w:val="0"/>
          <w:sz w:val="18"/>
          <w:szCs w:val="18"/>
        </w:rPr>
        <w:t>(реквизиты</w:t>
      </w:r>
      <w:r w:rsidRPr="00124D8C">
        <w:rPr>
          <w:rStyle w:val="FontStyle23"/>
          <w:sz w:val="18"/>
          <w:szCs w:val="18"/>
        </w:rPr>
        <w:t xml:space="preserve"> </w:t>
      </w:r>
      <w:r w:rsidRPr="00124D8C">
        <w:rPr>
          <w:rStyle w:val="FontStyle23"/>
          <w:i w:val="0"/>
          <w:sz w:val="18"/>
          <w:szCs w:val="18"/>
        </w:rPr>
        <w:t xml:space="preserve">муниципального нормативного правового акта </w:t>
      </w:r>
      <w:proofErr w:type="gramEnd"/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          или проекта муниципального нормативного правового акта)</w:t>
      </w:r>
    </w:p>
    <w:p w:rsidR="00740792" w:rsidRPr="005D1603" w:rsidRDefault="00740792" w:rsidP="00740792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5D1603">
        <w:rPr>
          <w:rStyle w:val="FontStyle22"/>
        </w:rPr>
        <w:t xml:space="preserve">в целях выявления в нем </w:t>
      </w:r>
      <w:proofErr w:type="spellStart"/>
      <w:r w:rsidRPr="005D1603">
        <w:rPr>
          <w:rStyle w:val="FontStyle22"/>
        </w:rPr>
        <w:t>коррупциогенных</w:t>
      </w:r>
      <w:proofErr w:type="spellEnd"/>
      <w:r w:rsidRPr="005D1603">
        <w:rPr>
          <w:rStyle w:val="FontStyle22"/>
        </w:rPr>
        <w:t xml:space="preserve"> факторов и их последующего устран</w:t>
      </w:r>
      <w:r w:rsidRPr="005D1603">
        <w:rPr>
          <w:rStyle w:val="FontStyle22"/>
        </w:rPr>
        <w:t>е</w:t>
      </w:r>
      <w:r w:rsidRPr="005D1603">
        <w:rPr>
          <w:rStyle w:val="FontStyle22"/>
        </w:rPr>
        <w:t>ния.</w:t>
      </w:r>
    </w:p>
    <w:p w:rsidR="00740792" w:rsidRPr="005D1603" w:rsidRDefault="00740792" w:rsidP="00740792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</w:p>
    <w:p w:rsidR="00740792" w:rsidRPr="005D1603" w:rsidRDefault="00740792" w:rsidP="00740792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>
        <w:rPr>
          <w:rStyle w:val="FontStyle22"/>
        </w:rPr>
        <w:t xml:space="preserve">В </w:t>
      </w:r>
      <w:proofErr w:type="gramStart"/>
      <w:r>
        <w:rPr>
          <w:rStyle w:val="FontStyle22"/>
        </w:rPr>
        <w:t>представленном</w:t>
      </w:r>
      <w:proofErr w:type="gramEnd"/>
      <w:r>
        <w:rPr>
          <w:rStyle w:val="FontStyle22"/>
        </w:rPr>
        <w:t xml:space="preserve"> ___________________________________________________</w:t>
      </w:r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i w:val="0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 </w:t>
      </w:r>
      <w:proofErr w:type="gramStart"/>
      <w:r w:rsidRPr="00124D8C">
        <w:rPr>
          <w:rStyle w:val="FontStyle23"/>
          <w:i w:val="0"/>
          <w:sz w:val="18"/>
          <w:szCs w:val="18"/>
        </w:rPr>
        <w:t>(реквизиты</w:t>
      </w:r>
      <w:r w:rsidRPr="00124D8C">
        <w:rPr>
          <w:rStyle w:val="FontStyle23"/>
          <w:sz w:val="18"/>
          <w:szCs w:val="18"/>
        </w:rPr>
        <w:t xml:space="preserve"> </w:t>
      </w:r>
      <w:r w:rsidRPr="00124D8C">
        <w:rPr>
          <w:rStyle w:val="FontStyle23"/>
          <w:i w:val="0"/>
          <w:sz w:val="18"/>
          <w:szCs w:val="18"/>
        </w:rPr>
        <w:t xml:space="preserve">муниципального нормативного правового акта </w:t>
      </w:r>
      <w:proofErr w:type="gramEnd"/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    или проекта муниципального нормативного правового акта)</w:t>
      </w:r>
    </w:p>
    <w:p w:rsidR="00740792" w:rsidRPr="005D1603" w:rsidRDefault="00740792" w:rsidP="00740792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proofErr w:type="spellStart"/>
      <w:r w:rsidRPr="005D1603">
        <w:rPr>
          <w:rStyle w:val="FontStyle22"/>
        </w:rPr>
        <w:lastRenderedPageBreak/>
        <w:t>коррупциогенные</w:t>
      </w:r>
      <w:proofErr w:type="spellEnd"/>
      <w:r w:rsidRPr="005D1603">
        <w:rPr>
          <w:rStyle w:val="FontStyle22"/>
        </w:rPr>
        <w:t xml:space="preserve"> факторы не выявлены.</w:t>
      </w:r>
    </w:p>
    <w:p w:rsidR="00740792" w:rsidRPr="005D1603" w:rsidRDefault="00740792" w:rsidP="00740792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</w:p>
    <w:p w:rsidR="00740792" w:rsidRPr="005D1603" w:rsidRDefault="00740792" w:rsidP="00740792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5D1603">
        <w:rPr>
          <w:rStyle w:val="FontStyle22"/>
        </w:rPr>
        <w:t xml:space="preserve">В </w:t>
      </w:r>
      <w:proofErr w:type="gramStart"/>
      <w:r w:rsidRPr="005D1603">
        <w:rPr>
          <w:rStyle w:val="FontStyle22"/>
        </w:rPr>
        <w:t>представленном</w:t>
      </w:r>
      <w:proofErr w:type="gramEnd"/>
      <w:r>
        <w:rPr>
          <w:rStyle w:val="FontStyle22"/>
        </w:rPr>
        <w:t xml:space="preserve"> ___________________________________________________</w:t>
      </w:r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i w:val="0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</w:t>
      </w:r>
      <w:proofErr w:type="gramStart"/>
      <w:r w:rsidRPr="00124D8C">
        <w:rPr>
          <w:rStyle w:val="FontStyle23"/>
          <w:i w:val="0"/>
          <w:sz w:val="18"/>
          <w:szCs w:val="18"/>
        </w:rPr>
        <w:t>(реквизиты</w:t>
      </w:r>
      <w:r w:rsidRPr="00124D8C">
        <w:rPr>
          <w:rStyle w:val="FontStyle23"/>
          <w:sz w:val="18"/>
          <w:szCs w:val="18"/>
        </w:rPr>
        <w:t xml:space="preserve"> </w:t>
      </w:r>
      <w:r w:rsidRPr="00124D8C">
        <w:rPr>
          <w:rStyle w:val="FontStyle23"/>
          <w:i w:val="0"/>
          <w:sz w:val="18"/>
          <w:szCs w:val="18"/>
        </w:rPr>
        <w:t xml:space="preserve">муниципального нормативного правового акта </w:t>
      </w:r>
      <w:proofErr w:type="gramEnd"/>
    </w:p>
    <w:p w:rsidR="00740792" w:rsidRPr="00124D8C" w:rsidRDefault="00740792" w:rsidP="00740792">
      <w:pPr>
        <w:pStyle w:val="Style3"/>
        <w:widowControl/>
        <w:spacing w:line="240" w:lineRule="auto"/>
        <w:rPr>
          <w:rStyle w:val="FontStyle23"/>
          <w:sz w:val="18"/>
          <w:szCs w:val="18"/>
        </w:rPr>
      </w:pPr>
      <w:r w:rsidRPr="00124D8C">
        <w:rPr>
          <w:rStyle w:val="FontStyle23"/>
          <w:i w:val="0"/>
          <w:sz w:val="18"/>
          <w:szCs w:val="18"/>
        </w:rPr>
        <w:t xml:space="preserve">                                                     или проекта муниципального нормативного правового акта)</w:t>
      </w:r>
    </w:p>
    <w:p w:rsidR="00740792" w:rsidRPr="005D1603" w:rsidRDefault="00740792" w:rsidP="00740792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5D1603">
        <w:rPr>
          <w:rStyle w:val="FontStyle22"/>
        </w:rPr>
        <w:t xml:space="preserve">выявлены следующие </w:t>
      </w:r>
      <w:proofErr w:type="spellStart"/>
      <w:r w:rsidRPr="005D1603">
        <w:rPr>
          <w:rStyle w:val="FontStyle22"/>
        </w:rPr>
        <w:t>коррупциогенные</w:t>
      </w:r>
      <w:proofErr w:type="spellEnd"/>
      <w:r w:rsidRPr="005D1603">
        <w:rPr>
          <w:rStyle w:val="FontStyle22"/>
        </w:rPr>
        <w:t xml:space="preserve"> факторы:</w:t>
      </w:r>
      <w:r>
        <w:rPr>
          <w:rStyle w:val="FontStyle22"/>
        </w:rPr>
        <w:t xml:space="preserve"> ____________________________</w:t>
      </w:r>
      <w:r w:rsidRPr="005D1603">
        <w:rPr>
          <w:rStyle w:val="FontStyle22"/>
          <w:vertAlign w:val="superscript"/>
        </w:rPr>
        <w:footnoteReference w:id="1"/>
      </w:r>
      <w:r w:rsidRPr="005D1603">
        <w:rPr>
          <w:rStyle w:val="FontStyle22"/>
        </w:rPr>
        <w:t>.</w:t>
      </w:r>
    </w:p>
    <w:p w:rsidR="00740792" w:rsidRPr="005D1603" w:rsidRDefault="00740792" w:rsidP="00740792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5D1603">
        <w:rPr>
          <w:rStyle w:val="FontStyle22"/>
        </w:rPr>
        <w:t xml:space="preserve">В целях устранения выявленных </w:t>
      </w:r>
      <w:proofErr w:type="spellStart"/>
      <w:r w:rsidRPr="005D1603">
        <w:rPr>
          <w:rStyle w:val="FontStyle22"/>
        </w:rPr>
        <w:t>коррупциогенных</w:t>
      </w:r>
      <w:proofErr w:type="spellEnd"/>
      <w:r w:rsidRPr="005D1603">
        <w:rPr>
          <w:rStyle w:val="FontStyle22"/>
        </w:rPr>
        <w:t xml:space="preserve"> факторов</w:t>
      </w:r>
      <w:r>
        <w:rPr>
          <w:rStyle w:val="FontStyle22"/>
        </w:rPr>
        <w:t xml:space="preserve"> </w:t>
      </w:r>
      <w:r w:rsidRPr="005D1603">
        <w:rPr>
          <w:rStyle w:val="FontStyle22"/>
        </w:rPr>
        <w:t>предлагается</w:t>
      </w:r>
      <w:r>
        <w:rPr>
          <w:rStyle w:val="FontStyle22"/>
        </w:rPr>
        <w:t xml:space="preserve"> ________________________________________________________________________.</w:t>
      </w:r>
    </w:p>
    <w:p w:rsidR="00740792" w:rsidRPr="00AD1625" w:rsidRDefault="00740792" w:rsidP="00740792">
      <w:pPr>
        <w:pStyle w:val="Style3"/>
        <w:widowControl/>
        <w:spacing w:line="240" w:lineRule="auto"/>
        <w:rPr>
          <w:rStyle w:val="FontStyle23"/>
          <w:i w:val="0"/>
        </w:rPr>
      </w:pPr>
      <w:r w:rsidRPr="00AD1625">
        <w:rPr>
          <w:rStyle w:val="FontStyle23"/>
          <w:i w:val="0"/>
        </w:rPr>
        <w:t xml:space="preserve">(указать способ устранения </w:t>
      </w:r>
      <w:proofErr w:type="spellStart"/>
      <w:r w:rsidRPr="00AD1625">
        <w:rPr>
          <w:rStyle w:val="FontStyle23"/>
          <w:i w:val="0"/>
        </w:rPr>
        <w:t>коррупциогенных</w:t>
      </w:r>
      <w:proofErr w:type="spellEnd"/>
      <w:r w:rsidRPr="00AD1625">
        <w:rPr>
          <w:rStyle w:val="FontStyle23"/>
          <w:i w:val="0"/>
        </w:rPr>
        <w:t xml:space="preserve"> факторов: исключение из текста документа, изл</w:t>
      </w:r>
      <w:r w:rsidRPr="00AD1625">
        <w:rPr>
          <w:rStyle w:val="FontStyle23"/>
          <w:i w:val="0"/>
        </w:rPr>
        <w:t>о</w:t>
      </w:r>
      <w:r w:rsidRPr="00AD1625">
        <w:rPr>
          <w:rStyle w:val="FontStyle23"/>
          <w:i w:val="0"/>
        </w:rPr>
        <w:t>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740792" w:rsidRPr="0013064E" w:rsidRDefault="00740792" w:rsidP="00740792">
      <w:pPr>
        <w:spacing w:line="240" w:lineRule="atLeast"/>
      </w:pPr>
      <w:r w:rsidRPr="0013064E">
        <w:t xml:space="preserve">________________________________                 </w:t>
      </w:r>
      <w:r>
        <w:t xml:space="preserve">                       </w:t>
      </w:r>
      <w:r w:rsidRPr="0013064E">
        <w:t>__________________________</w:t>
      </w:r>
    </w:p>
    <w:p w:rsidR="00740792" w:rsidRPr="00124D8C" w:rsidRDefault="00740792" w:rsidP="00740792">
      <w:pPr>
        <w:spacing w:line="240" w:lineRule="atLeast"/>
        <w:rPr>
          <w:sz w:val="18"/>
          <w:szCs w:val="18"/>
        </w:rPr>
      </w:pPr>
      <w:proofErr w:type="gramStart"/>
      <w:r w:rsidRPr="00124D8C">
        <w:rPr>
          <w:sz w:val="18"/>
          <w:szCs w:val="18"/>
        </w:rPr>
        <w:t>(наименование должностного лица</w:t>
      </w:r>
      <w:r w:rsidRPr="00124D8C">
        <w:rPr>
          <w:b/>
          <w:sz w:val="18"/>
          <w:szCs w:val="18"/>
        </w:rPr>
        <w:t xml:space="preserve"> </w:t>
      </w:r>
      <w:r w:rsidRPr="00124D8C">
        <w:rPr>
          <w:sz w:val="18"/>
          <w:szCs w:val="18"/>
        </w:rPr>
        <w:t xml:space="preserve">                                                 (подпись должностного лица </w:t>
      </w:r>
      <w:proofErr w:type="gramEnd"/>
    </w:p>
    <w:p w:rsidR="00740792" w:rsidRPr="00124D8C" w:rsidRDefault="00740792" w:rsidP="00740792">
      <w:pPr>
        <w:spacing w:line="240" w:lineRule="atLeast"/>
        <w:rPr>
          <w:sz w:val="18"/>
          <w:szCs w:val="18"/>
        </w:rPr>
      </w:pPr>
      <w:r w:rsidRPr="00124D8C">
        <w:rPr>
          <w:sz w:val="18"/>
          <w:szCs w:val="18"/>
        </w:rPr>
        <w:t xml:space="preserve">     </w:t>
      </w:r>
      <w:proofErr w:type="gramStart"/>
      <w:r w:rsidRPr="00124D8C">
        <w:rPr>
          <w:sz w:val="18"/>
          <w:szCs w:val="18"/>
        </w:rPr>
        <w:t>местного самоуправления)                                                              местного самоуправления)</w:t>
      </w:r>
      <w:proofErr w:type="gramEnd"/>
    </w:p>
    <w:p w:rsidR="00740792" w:rsidRPr="00C77A92" w:rsidRDefault="00740792" w:rsidP="00740792">
      <w:pPr>
        <w:tabs>
          <w:tab w:val="left" w:pos="6675"/>
        </w:tabs>
        <w:spacing w:line="240" w:lineRule="atLeast"/>
        <w:rPr>
          <w:rStyle w:val="FontStyle22"/>
        </w:rPr>
      </w:pPr>
    </w:p>
    <w:p w:rsidR="00740792" w:rsidRDefault="00740792" w:rsidP="00740792">
      <w:pPr>
        <w:jc w:val="center"/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FA" w:rsidRDefault="005F29FA" w:rsidP="00740792">
      <w:r>
        <w:separator/>
      </w:r>
    </w:p>
  </w:endnote>
  <w:endnote w:type="continuationSeparator" w:id="0">
    <w:p w:rsidR="005F29FA" w:rsidRDefault="005F29FA" w:rsidP="0074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FA" w:rsidRDefault="005F29FA" w:rsidP="00740792">
      <w:r>
        <w:separator/>
      </w:r>
    </w:p>
  </w:footnote>
  <w:footnote w:type="continuationSeparator" w:id="0">
    <w:p w:rsidR="005F29FA" w:rsidRDefault="005F29FA" w:rsidP="00740792">
      <w:r>
        <w:continuationSeparator/>
      </w:r>
    </w:p>
  </w:footnote>
  <w:footnote w:id="1">
    <w:p w:rsidR="00740792" w:rsidRDefault="00740792" w:rsidP="00740792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 xml:space="preserve">5. </w:t>
      </w:r>
      <w:proofErr w:type="gramStart"/>
      <w:r>
        <w:rPr>
          <w:rStyle w:val="FontStyle29"/>
        </w:rPr>
        <w:t xml:space="preserve">Отражаются все положения правового акта (или проекта правового акта), в котором выявлены </w:t>
      </w:r>
      <w:proofErr w:type="spellStart"/>
      <w:r>
        <w:rPr>
          <w:rStyle w:val="FontStyle29"/>
        </w:rPr>
        <w:t>коррупциогенные</w:t>
      </w:r>
      <w:proofErr w:type="spellEnd"/>
      <w:r>
        <w:rPr>
          <w:rStyle w:val="FontStyle29"/>
        </w:rPr>
        <w:t xml:space="preserve"> факторы, с указанием его стру</w:t>
      </w:r>
      <w:r>
        <w:rPr>
          <w:rStyle w:val="FontStyle29"/>
        </w:rPr>
        <w:t>к</w:t>
      </w:r>
      <w:r>
        <w:rPr>
          <w:rStyle w:val="FontStyle29"/>
        </w:rPr>
        <w:t xml:space="preserve">турных единиц (разделов, глав, статей, частей, пунктов, подпунктов, абзацев) и соответствующих </w:t>
      </w:r>
      <w:proofErr w:type="spellStart"/>
      <w:r>
        <w:rPr>
          <w:rStyle w:val="FontStyle29"/>
        </w:rPr>
        <w:t>коррупциогенных</w:t>
      </w:r>
      <w:proofErr w:type="spellEnd"/>
      <w:r>
        <w:rPr>
          <w:rStyle w:val="FontStyle29"/>
        </w:rPr>
        <w:t xml:space="preserve"> факторов со ссылкой на пол</w:t>
      </w:r>
      <w:r>
        <w:rPr>
          <w:rStyle w:val="FontStyle29"/>
        </w:rPr>
        <w:t>о</w:t>
      </w:r>
      <w:r>
        <w:rPr>
          <w:rStyle w:val="FontStyle29"/>
        </w:rPr>
        <w:t>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92"/>
    <w:rsid w:val="005B1EE2"/>
    <w:rsid w:val="005F29FA"/>
    <w:rsid w:val="0074079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0792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079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4079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7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79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79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7407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0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74079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</w:rPr>
  </w:style>
  <w:style w:type="character" w:customStyle="1" w:styleId="FontStyle22">
    <w:name w:val="Font Style22"/>
    <w:rsid w:val="0074079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4079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740792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</w:rPr>
  </w:style>
  <w:style w:type="paragraph" w:customStyle="1" w:styleId="Style6">
    <w:name w:val="Style6"/>
    <w:basedOn w:val="a"/>
    <w:rsid w:val="00740792"/>
    <w:pPr>
      <w:widowControl w:val="0"/>
      <w:autoSpaceDE w:val="0"/>
      <w:autoSpaceDN w:val="0"/>
      <w:adjustRightInd w:val="0"/>
      <w:spacing w:line="217" w:lineRule="exact"/>
      <w:ind w:firstLine="725"/>
      <w:jc w:val="both"/>
    </w:pPr>
    <w:rPr>
      <w:sz w:val="24"/>
    </w:rPr>
  </w:style>
  <w:style w:type="paragraph" w:customStyle="1" w:styleId="Style8">
    <w:name w:val="Style8"/>
    <w:basedOn w:val="a"/>
    <w:rsid w:val="00740792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</w:rPr>
  </w:style>
  <w:style w:type="paragraph" w:customStyle="1" w:styleId="Style9">
    <w:name w:val="Style9"/>
    <w:basedOn w:val="a"/>
    <w:rsid w:val="00740792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</w:rPr>
  </w:style>
  <w:style w:type="paragraph" w:customStyle="1" w:styleId="Style10">
    <w:name w:val="Style10"/>
    <w:basedOn w:val="a"/>
    <w:rsid w:val="0074079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</w:rPr>
  </w:style>
  <w:style w:type="paragraph" w:customStyle="1" w:styleId="Style13">
    <w:name w:val="Style13"/>
    <w:basedOn w:val="a"/>
    <w:rsid w:val="00740792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</w:rPr>
  </w:style>
  <w:style w:type="paragraph" w:customStyle="1" w:styleId="Style14">
    <w:name w:val="Style14"/>
    <w:basedOn w:val="a"/>
    <w:rsid w:val="00740792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7">
    <w:name w:val="Style17"/>
    <w:basedOn w:val="a"/>
    <w:rsid w:val="00740792"/>
    <w:pPr>
      <w:widowControl w:val="0"/>
      <w:autoSpaceDE w:val="0"/>
      <w:autoSpaceDN w:val="0"/>
      <w:adjustRightInd w:val="0"/>
      <w:spacing w:line="319" w:lineRule="exact"/>
      <w:ind w:hanging="194"/>
    </w:pPr>
    <w:rPr>
      <w:sz w:val="24"/>
    </w:rPr>
  </w:style>
  <w:style w:type="character" w:customStyle="1" w:styleId="FontStyle27">
    <w:name w:val="Font Style27"/>
    <w:rsid w:val="007407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rsid w:val="00740792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0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2014-05-12T09:00:00Z</dcterms:created>
  <dcterms:modified xsi:type="dcterms:W3CDTF">2014-05-12T09:00:00Z</dcterms:modified>
</cp:coreProperties>
</file>