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94" w:rsidRDefault="00F22994" w:rsidP="00F229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72D3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3372D3">
        <w:rPr>
          <w:rFonts w:ascii="Times New Roman" w:hAnsi="Times New Roman" w:cs="Times New Roman"/>
          <w:b w:val="0"/>
          <w:sz w:val="28"/>
          <w:szCs w:val="28"/>
        </w:rPr>
        <w:t>Старокалмашевский</w:t>
      </w:r>
      <w:proofErr w:type="spellEnd"/>
      <w:r w:rsidRPr="003372D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372D3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3372D3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Башкортостан</w:t>
      </w:r>
    </w:p>
    <w:p w:rsidR="00F22994" w:rsidRDefault="00F22994" w:rsidP="00F229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22994" w:rsidRPr="003372D3" w:rsidRDefault="00F22994" w:rsidP="00F229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72D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22994" w:rsidRPr="003372D3" w:rsidRDefault="00F22994" w:rsidP="00F229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994" w:rsidRPr="003372D3" w:rsidRDefault="00F22994" w:rsidP="00F22994">
      <w:pPr>
        <w:spacing w:before="20"/>
        <w:jc w:val="center"/>
        <w:rPr>
          <w:iCs/>
          <w:sz w:val="28"/>
          <w:szCs w:val="28"/>
        </w:rPr>
      </w:pPr>
      <w:r w:rsidRPr="003372D3">
        <w:rPr>
          <w:iCs/>
          <w:sz w:val="28"/>
          <w:szCs w:val="28"/>
        </w:rPr>
        <w:t>О внесе</w:t>
      </w:r>
      <w:r>
        <w:rPr>
          <w:iCs/>
          <w:sz w:val="28"/>
          <w:szCs w:val="28"/>
        </w:rPr>
        <w:t>нии</w:t>
      </w:r>
    </w:p>
    <w:p w:rsidR="00F22994" w:rsidRPr="001E6EE6" w:rsidRDefault="00F22994" w:rsidP="00F22994">
      <w:pPr>
        <w:spacing w:before="20"/>
        <w:jc w:val="center"/>
        <w:rPr>
          <w:iCs/>
          <w:sz w:val="28"/>
          <w:szCs w:val="28"/>
        </w:rPr>
      </w:pPr>
      <w:r w:rsidRPr="003372D3">
        <w:rPr>
          <w:iCs/>
          <w:sz w:val="28"/>
          <w:szCs w:val="28"/>
        </w:rPr>
        <w:t xml:space="preserve">изменений в решение Совета сельского поселения </w:t>
      </w:r>
      <w:proofErr w:type="spellStart"/>
      <w:r w:rsidRPr="003372D3">
        <w:rPr>
          <w:bCs/>
          <w:sz w:val="28"/>
          <w:szCs w:val="28"/>
        </w:rPr>
        <w:t>Старокалмашевский</w:t>
      </w:r>
      <w:proofErr w:type="spellEnd"/>
      <w:r w:rsidRPr="003372D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372D3">
        <w:rPr>
          <w:bCs/>
          <w:sz w:val="28"/>
          <w:szCs w:val="28"/>
        </w:rPr>
        <w:t>Чекмагушевский</w:t>
      </w:r>
      <w:proofErr w:type="spellEnd"/>
      <w:r w:rsidRPr="003372D3">
        <w:rPr>
          <w:bCs/>
          <w:sz w:val="28"/>
          <w:szCs w:val="28"/>
        </w:rPr>
        <w:t xml:space="preserve"> район </w:t>
      </w:r>
      <w:r w:rsidRPr="003372D3">
        <w:rPr>
          <w:iCs/>
          <w:sz w:val="28"/>
          <w:szCs w:val="28"/>
        </w:rPr>
        <w:t xml:space="preserve">Республики Башкортостан  от 10 ноября 2008 года № 107 «О налоге на имущество физических лиц» </w:t>
      </w:r>
    </w:p>
    <w:p w:rsidR="00F22994" w:rsidRPr="006E37EC" w:rsidRDefault="00F22994" w:rsidP="00F22994">
      <w:pPr>
        <w:spacing w:before="20"/>
        <w:jc w:val="both"/>
        <w:rPr>
          <w:sz w:val="28"/>
          <w:szCs w:val="28"/>
        </w:rPr>
      </w:pPr>
      <w:r w:rsidRPr="001E6EE6"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1E6EE6">
        <w:rPr>
          <w:sz w:val="28"/>
          <w:szCs w:val="28"/>
        </w:rPr>
        <w:t>Старокалмашевский</w:t>
      </w:r>
      <w:proofErr w:type="spellEnd"/>
      <w:r w:rsidRPr="001E6EE6">
        <w:rPr>
          <w:sz w:val="28"/>
          <w:szCs w:val="28"/>
        </w:rPr>
        <w:t xml:space="preserve"> сельсовет муниципального района  </w:t>
      </w:r>
      <w:proofErr w:type="spellStart"/>
      <w:r w:rsidRPr="001E6EE6">
        <w:rPr>
          <w:sz w:val="28"/>
          <w:szCs w:val="28"/>
        </w:rPr>
        <w:t>Чекмагушевский</w:t>
      </w:r>
      <w:proofErr w:type="spellEnd"/>
      <w:r w:rsidRPr="001E6E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6E37EC">
        <w:rPr>
          <w:sz w:val="28"/>
          <w:szCs w:val="28"/>
        </w:rPr>
        <w:t xml:space="preserve">Республики Башкортостан от  </w:t>
      </w:r>
      <w:r>
        <w:rPr>
          <w:sz w:val="28"/>
          <w:szCs w:val="28"/>
        </w:rPr>
        <w:t xml:space="preserve">10.11.2008 </w:t>
      </w:r>
      <w:r w:rsidRPr="006E37EC">
        <w:rPr>
          <w:sz w:val="28"/>
          <w:szCs w:val="28"/>
        </w:rPr>
        <w:t>года   №</w:t>
      </w:r>
      <w:r>
        <w:rPr>
          <w:sz w:val="28"/>
          <w:szCs w:val="28"/>
        </w:rPr>
        <w:t>107</w:t>
      </w:r>
      <w:r w:rsidRPr="006E3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E37EC">
        <w:rPr>
          <w:sz w:val="28"/>
          <w:szCs w:val="28"/>
        </w:rPr>
        <w:t>«О налоге на имущество физических лиц» изменения, изложив его в следующей редакции:</w:t>
      </w:r>
    </w:p>
    <w:p w:rsidR="00F22994" w:rsidRPr="006E37EC" w:rsidRDefault="00F22994" w:rsidP="00F22994">
      <w:pPr>
        <w:pStyle w:val="a3"/>
        <w:ind w:firstLine="708"/>
        <w:jc w:val="both"/>
        <w:rPr>
          <w:iCs/>
          <w:szCs w:val="28"/>
        </w:rPr>
      </w:pPr>
    </w:p>
    <w:p w:rsidR="00F22994" w:rsidRPr="001005C2" w:rsidRDefault="00F22994" w:rsidP="00F22994">
      <w:pPr>
        <w:spacing w:before="20"/>
        <w:ind w:firstLine="567"/>
        <w:jc w:val="both"/>
        <w:rPr>
          <w:sz w:val="28"/>
          <w:szCs w:val="28"/>
        </w:rPr>
      </w:pPr>
      <w:r w:rsidRPr="001005C2">
        <w:rPr>
          <w:sz w:val="28"/>
          <w:szCs w:val="28"/>
        </w:rPr>
        <w:t>«В соответствии с Налоговым кодексом Российской Федерации и Законом Российской Федерации от 9 декабря 1991 года №2003-1 «О налогах на имущество физических лиц</w:t>
      </w:r>
      <w:r>
        <w:rPr>
          <w:sz w:val="28"/>
          <w:szCs w:val="28"/>
        </w:rPr>
        <w:t>»</w:t>
      </w:r>
      <w:r w:rsidRPr="001005C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6E37E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</w:t>
      </w:r>
      <w:r w:rsidRPr="00681FA4">
        <w:rPr>
          <w:sz w:val="28"/>
          <w:szCs w:val="28"/>
        </w:rPr>
        <w:t xml:space="preserve">сельсовет муниципального района  </w:t>
      </w:r>
      <w:proofErr w:type="spellStart"/>
      <w:r w:rsidRPr="00681FA4">
        <w:rPr>
          <w:sz w:val="28"/>
          <w:szCs w:val="28"/>
        </w:rPr>
        <w:t>Чекмагушевский</w:t>
      </w:r>
      <w:proofErr w:type="spellEnd"/>
      <w:r w:rsidRPr="00681FA4">
        <w:rPr>
          <w:sz w:val="28"/>
          <w:szCs w:val="28"/>
        </w:rPr>
        <w:t xml:space="preserve"> район </w:t>
      </w:r>
      <w:r w:rsidRPr="006E37EC">
        <w:rPr>
          <w:sz w:val="28"/>
          <w:szCs w:val="28"/>
        </w:rPr>
        <w:t>Республики Башкортостан</w:t>
      </w:r>
      <w:r w:rsidRPr="001005C2">
        <w:rPr>
          <w:sz w:val="28"/>
          <w:szCs w:val="28"/>
        </w:rPr>
        <w:t>, решил:</w:t>
      </w:r>
    </w:p>
    <w:p w:rsidR="00F22994" w:rsidRPr="001005C2" w:rsidRDefault="00F22994" w:rsidP="00F22994">
      <w:pPr>
        <w:ind w:firstLine="540"/>
        <w:jc w:val="both"/>
        <w:rPr>
          <w:sz w:val="28"/>
          <w:szCs w:val="28"/>
        </w:rPr>
      </w:pPr>
      <w:r w:rsidRPr="001005C2">
        <w:rPr>
          <w:sz w:val="28"/>
          <w:szCs w:val="28"/>
        </w:rPr>
        <w:t xml:space="preserve">1. Ввести на территории </w:t>
      </w:r>
      <w:r w:rsidRPr="006E37E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</w:t>
      </w:r>
      <w:r w:rsidRPr="00681FA4">
        <w:rPr>
          <w:sz w:val="28"/>
          <w:szCs w:val="28"/>
        </w:rPr>
        <w:t xml:space="preserve">сельсовет муниципального района  </w:t>
      </w:r>
      <w:proofErr w:type="spellStart"/>
      <w:r w:rsidRPr="00681FA4">
        <w:rPr>
          <w:sz w:val="28"/>
          <w:szCs w:val="28"/>
        </w:rPr>
        <w:t>Чекмагушевский</w:t>
      </w:r>
      <w:proofErr w:type="spellEnd"/>
      <w:r w:rsidRPr="00681FA4">
        <w:rPr>
          <w:sz w:val="28"/>
          <w:szCs w:val="28"/>
        </w:rPr>
        <w:t xml:space="preserve"> район</w:t>
      </w:r>
      <w:r w:rsidRPr="006E37EC">
        <w:rPr>
          <w:sz w:val="28"/>
          <w:szCs w:val="28"/>
        </w:rPr>
        <w:t xml:space="preserve"> Республики Башкортостан</w:t>
      </w:r>
      <w:r w:rsidRPr="001005C2">
        <w:rPr>
          <w:sz w:val="28"/>
          <w:szCs w:val="28"/>
        </w:rPr>
        <w:t xml:space="preserve"> налог на имущество физических лиц. </w:t>
      </w:r>
    </w:p>
    <w:p w:rsidR="00F22994" w:rsidRDefault="00F22994" w:rsidP="00F22994">
      <w:pPr>
        <w:ind w:firstLine="540"/>
        <w:jc w:val="both"/>
        <w:rPr>
          <w:sz w:val="28"/>
          <w:szCs w:val="28"/>
        </w:rPr>
      </w:pPr>
      <w:r w:rsidRPr="001005C2">
        <w:rPr>
          <w:sz w:val="28"/>
          <w:szCs w:val="28"/>
        </w:rPr>
        <w:t>2. Установить следующие ставки налога на имущество физических лиц в зависимости от суммарной инвентаризационной стоимости объектов налогообложения:</w:t>
      </w:r>
    </w:p>
    <w:p w:rsidR="00F22994" w:rsidRDefault="00F22994" w:rsidP="00F22994">
      <w:pPr>
        <w:ind w:firstLine="540"/>
        <w:jc w:val="both"/>
        <w:rPr>
          <w:sz w:val="28"/>
          <w:szCs w:val="28"/>
        </w:rPr>
      </w:pPr>
    </w:p>
    <w:p w:rsidR="00F22994" w:rsidRPr="001005C2" w:rsidRDefault="00F22994" w:rsidP="00F22994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0"/>
        <w:gridCol w:w="3000"/>
      </w:tblGrid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стоимость объектов налогообложения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300 000 рублей до 400 000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400 000 рублей до 500 000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500 000 рублей до 600 000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600 000 рублей до 700 000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700 000 рублей до 800 000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800 000 рублей до 900 000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900 000 рублей до 1000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1000 000 рублей до 1100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1100 000 рублей до 1200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 1200 000 рублей до 1300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1300 000 рублей до 1400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1400 000 рублей до 1500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1500 000 рублей до 1600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1600 000 рублей до 1700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1700 000 рублей до 1800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1800 000 рублей до 1900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1900 000 рублей до 2000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2000 000 рублей до 2100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Pr="001005C2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процента</w:t>
            </w:r>
          </w:p>
        </w:tc>
      </w:tr>
      <w:tr w:rsidR="00F22994" w:rsidRPr="001005C2" w:rsidTr="000721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2100 000 рублей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994" w:rsidRDefault="00F22994" w:rsidP="000721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процента</w:t>
            </w:r>
          </w:p>
        </w:tc>
      </w:tr>
    </w:tbl>
    <w:p w:rsidR="00F22994" w:rsidRDefault="00F22994" w:rsidP="00F22994">
      <w:pPr>
        <w:jc w:val="both"/>
        <w:rPr>
          <w:sz w:val="28"/>
          <w:szCs w:val="28"/>
        </w:rPr>
      </w:pPr>
    </w:p>
    <w:p w:rsidR="00F22994" w:rsidRPr="001005C2" w:rsidRDefault="00F22994" w:rsidP="00F22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05C2">
        <w:rPr>
          <w:sz w:val="28"/>
          <w:szCs w:val="28"/>
        </w:rPr>
        <w:t>.</w:t>
      </w:r>
      <w:r w:rsidRPr="001005C2">
        <w:rPr>
          <w:i/>
          <w:sz w:val="28"/>
          <w:szCs w:val="28"/>
        </w:rPr>
        <w:t xml:space="preserve"> </w:t>
      </w:r>
      <w:r w:rsidRPr="001005C2">
        <w:rPr>
          <w:sz w:val="28"/>
          <w:szCs w:val="28"/>
        </w:rPr>
        <w:t>Освободить от уплаты налога на иму</w:t>
      </w:r>
      <w:r>
        <w:rPr>
          <w:sz w:val="28"/>
          <w:szCs w:val="28"/>
        </w:rPr>
        <w:t>щество физических лиц почетных жителей муниципального образования.</w:t>
      </w:r>
    </w:p>
    <w:p w:rsidR="00F22994" w:rsidRDefault="00F22994" w:rsidP="00F22994">
      <w:pPr>
        <w:ind w:firstLine="709"/>
        <w:jc w:val="both"/>
        <w:rPr>
          <w:iCs/>
          <w:sz w:val="28"/>
          <w:szCs w:val="28"/>
        </w:rPr>
      </w:pPr>
      <w:r w:rsidRPr="001005C2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4</w:t>
      </w:r>
      <w:r w:rsidRPr="001005C2">
        <w:rPr>
          <w:iCs/>
          <w:sz w:val="28"/>
          <w:szCs w:val="28"/>
        </w:rPr>
        <w:t>. Уплату налога производить равными долями в два срока – 15 сентября и 15 ноября».</w:t>
      </w:r>
    </w:p>
    <w:p w:rsidR="00F22994" w:rsidRPr="001005C2" w:rsidRDefault="00F22994" w:rsidP="00F22994">
      <w:pPr>
        <w:ind w:firstLine="709"/>
        <w:jc w:val="both"/>
        <w:rPr>
          <w:iCs/>
          <w:sz w:val="28"/>
          <w:szCs w:val="28"/>
        </w:rPr>
      </w:pPr>
    </w:p>
    <w:p w:rsidR="00F22994" w:rsidRPr="001005C2" w:rsidRDefault="00F22994" w:rsidP="00F229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05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Решение обнародовать</w:t>
      </w:r>
      <w:r w:rsidRPr="0010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1005C2">
        <w:rPr>
          <w:rFonts w:ascii="Times New Roman" w:hAnsi="Times New Roman" w:cs="Times New Roman"/>
          <w:sz w:val="28"/>
          <w:szCs w:val="28"/>
        </w:rPr>
        <w:t>не позднее 30 ноября 2010 года.</w:t>
      </w:r>
    </w:p>
    <w:p w:rsidR="00F22994" w:rsidRPr="001005C2" w:rsidRDefault="00F22994" w:rsidP="00F229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005C2">
        <w:rPr>
          <w:b/>
          <w:sz w:val="28"/>
          <w:szCs w:val="28"/>
        </w:rPr>
        <w:t>.</w:t>
      </w:r>
      <w:r w:rsidRPr="001005C2">
        <w:rPr>
          <w:sz w:val="28"/>
          <w:szCs w:val="28"/>
        </w:rPr>
        <w:t xml:space="preserve"> Настоящее решение вступает в силу с 1 января 2011 года, но не ранее чем по истечении одного месяца со дня его официального опубликования.</w:t>
      </w:r>
    </w:p>
    <w:p w:rsidR="00F22994" w:rsidRPr="001005C2" w:rsidRDefault="00F22994" w:rsidP="00F22994">
      <w:pPr>
        <w:spacing w:before="20"/>
        <w:jc w:val="both"/>
        <w:rPr>
          <w:i/>
          <w:iCs/>
          <w:sz w:val="28"/>
          <w:szCs w:val="28"/>
        </w:rPr>
      </w:pPr>
    </w:p>
    <w:p w:rsidR="00F22994" w:rsidRDefault="00F22994" w:rsidP="00F22994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iCs/>
          <w:sz w:val="28"/>
          <w:szCs w:val="28"/>
        </w:rPr>
        <w:t>Макулов</w:t>
      </w:r>
      <w:proofErr w:type="spellEnd"/>
      <w:r>
        <w:rPr>
          <w:iCs/>
          <w:sz w:val="28"/>
          <w:szCs w:val="28"/>
        </w:rPr>
        <w:t xml:space="preserve"> А.У.</w:t>
      </w:r>
    </w:p>
    <w:p w:rsidR="00F22994" w:rsidRDefault="00F22994" w:rsidP="00F22994">
      <w:pPr>
        <w:spacing w:before="20"/>
        <w:jc w:val="both"/>
        <w:rPr>
          <w:iCs/>
          <w:sz w:val="28"/>
          <w:szCs w:val="28"/>
        </w:rPr>
      </w:pPr>
    </w:p>
    <w:p w:rsidR="00F22994" w:rsidRDefault="00F22994" w:rsidP="00F22994">
      <w:pPr>
        <w:spacing w:before="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</w:t>
      </w:r>
      <w:proofErr w:type="gramStart"/>
      <w:r>
        <w:rPr>
          <w:iCs/>
          <w:sz w:val="28"/>
          <w:szCs w:val="28"/>
        </w:rPr>
        <w:t>.С</w:t>
      </w:r>
      <w:proofErr w:type="gramEnd"/>
      <w:r>
        <w:rPr>
          <w:iCs/>
          <w:sz w:val="28"/>
          <w:szCs w:val="28"/>
        </w:rPr>
        <w:t>тарокалмашево</w:t>
      </w:r>
      <w:proofErr w:type="spellEnd"/>
    </w:p>
    <w:p w:rsidR="00F22994" w:rsidRDefault="00F22994" w:rsidP="00F22994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09 июля </w:t>
      </w:r>
      <w:smartTag w:uri="urn:schemas-microsoft-com:office:smarttags" w:element="metricconverter">
        <w:smartTagPr>
          <w:attr w:name="ProductID" w:val="2010 г"/>
        </w:smartTagPr>
        <w:r>
          <w:rPr>
            <w:iCs/>
            <w:sz w:val="28"/>
            <w:szCs w:val="28"/>
          </w:rPr>
          <w:t>2010 г</w:t>
        </w:r>
      </w:smartTag>
      <w:r>
        <w:rPr>
          <w:iCs/>
          <w:sz w:val="28"/>
          <w:szCs w:val="28"/>
        </w:rPr>
        <w:t>.</w:t>
      </w:r>
    </w:p>
    <w:p w:rsidR="00F22994" w:rsidRDefault="00F22994" w:rsidP="00F22994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№ 211</w:t>
      </w:r>
    </w:p>
    <w:p w:rsidR="00F22994" w:rsidRDefault="00F22994" w:rsidP="00F22994"/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994"/>
    <w:rsid w:val="00636DDD"/>
    <w:rsid w:val="00B47CF0"/>
    <w:rsid w:val="00F116A2"/>
    <w:rsid w:val="00F2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9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F229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F22994"/>
    <w:pPr>
      <w:spacing w:after="120"/>
    </w:pPr>
  </w:style>
  <w:style w:type="character" w:customStyle="1" w:styleId="a4">
    <w:name w:val="Основной текст Знак"/>
    <w:basedOn w:val="a0"/>
    <w:link w:val="a3"/>
    <w:rsid w:val="00F22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22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2014-11-21T07:23:00Z</dcterms:created>
  <dcterms:modified xsi:type="dcterms:W3CDTF">2014-11-21T07:23:00Z</dcterms:modified>
</cp:coreProperties>
</file>